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BFC" w:rsidRDefault="000E7BFC" w:rsidP="000E7BFC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id="0" w:name="OLE_LINK1"/>
      <w:bookmarkStart w:id="1" w:name="OLE_LINK2"/>
      <w:r>
        <w:rPr>
          <w:b/>
          <w:sz w:val="24"/>
        </w:rPr>
        <w:t>Source:</w:t>
      </w:r>
      <w:r>
        <w:rPr>
          <w:b/>
          <w:sz w:val="24"/>
        </w:rPr>
        <w:tab/>
      </w:r>
      <w:r w:rsidR="00E717BD">
        <w:rPr>
          <w:b/>
          <w:sz w:val="24"/>
        </w:rPr>
        <w:t>LG Electronics</w:t>
      </w:r>
      <w:r w:rsidR="00BB00B3">
        <w:rPr>
          <w:b/>
          <w:sz w:val="24"/>
        </w:rPr>
        <w:t xml:space="preserve"> Inc.</w:t>
      </w:r>
    </w:p>
    <w:p w:rsidR="000E7BFC" w:rsidRPr="007E2DDA" w:rsidRDefault="00992BBA" w:rsidP="000E7BFC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Use case</w:t>
      </w:r>
      <w:bookmarkStart w:id="2" w:name="_GoBack"/>
      <w:bookmarkEnd w:id="2"/>
      <w:r w:rsidR="000E7BFC">
        <w:rPr>
          <w:b/>
          <w:sz w:val="24"/>
        </w:rPr>
        <w:t xml:space="preserve"> for XR</w:t>
      </w:r>
    </w:p>
    <w:bookmarkEnd w:id="0"/>
    <w:bookmarkEnd w:id="1"/>
    <w:p w:rsidR="000E7BFC" w:rsidRPr="007E2DDA" w:rsidRDefault="000E7BFC" w:rsidP="000E7BFC">
      <w:pPr>
        <w:tabs>
          <w:tab w:val="left" w:pos="2127"/>
        </w:tabs>
        <w:ind w:left="2131" w:hanging="2131"/>
        <w:rPr>
          <w:b/>
          <w:sz w:val="24"/>
        </w:rPr>
      </w:pPr>
      <w:r w:rsidRPr="007E2DDA">
        <w:rPr>
          <w:b/>
          <w:sz w:val="24"/>
        </w:rPr>
        <w:t>Document for:</w:t>
      </w:r>
      <w:r w:rsidRPr="007E2DDA">
        <w:rPr>
          <w:b/>
          <w:sz w:val="24"/>
        </w:rPr>
        <w:tab/>
        <w:t>Agreement</w:t>
      </w:r>
    </w:p>
    <w:p w:rsidR="000E7BFC" w:rsidRDefault="000E7BFC" w:rsidP="000E7BFC">
      <w:pPr>
        <w:tabs>
          <w:tab w:val="left" w:pos="2127"/>
        </w:tabs>
        <w:ind w:left="2131" w:hanging="2131"/>
        <w:rPr>
          <w:b/>
          <w:sz w:val="24"/>
        </w:rPr>
      </w:pPr>
      <w:r w:rsidRPr="007E2DDA">
        <w:rPr>
          <w:b/>
          <w:sz w:val="24"/>
        </w:rPr>
        <w:t>Agenda Item:</w:t>
      </w:r>
      <w:r w:rsidRPr="007E2DDA">
        <w:rPr>
          <w:b/>
          <w:sz w:val="24"/>
        </w:rPr>
        <w:tab/>
      </w:r>
      <w:r>
        <w:rPr>
          <w:b/>
          <w:sz w:val="24"/>
        </w:rPr>
        <w:t>10.6</w:t>
      </w:r>
      <w:r w:rsidRPr="000C542B">
        <w:rPr>
          <w:b/>
          <w:sz w:val="24"/>
        </w:rPr>
        <w:t xml:space="preserve"> – </w:t>
      </w:r>
      <w:r>
        <w:rPr>
          <w:b/>
          <w:sz w:val="24"/>
        </w:rPr>
        <w:t>FS_XR5G</w:t>
      </w:r>
    </w:p>
    <w:p w:rsidR="000E7BFC" w:rsidRDefault="000E7BFC" w:rsidP="000E7BFC">
      <w:pPr>
        <w:tabs>
          <w:tab w:val="left" w:pos="2127"/>
        </w:tabs>
        <w:ind w:left="2131" w:hanging="2131"/>
        <w:rPr>
          <w:b/>
          <w:sz w:val="24"/>
        </w:rPr>
      </w:pPr>
    </w:p>
    <w:p w:rsidR="000E7BFC" w:rsidRDefault="000E7BFC" w:rsidP="000E7BFC">
      <w:pPr>
        <w:tabs>
          <w:tab w:val="left" w:pos="2127"/>
        </w:tabs>
        <w:ind w:left="2131" w:hanging="2131"/>
        <w:rPr>
          <w:b/>
          <w:sz w:val="24"/>
        </w:rPr>
      </w:pPr>
    </w:p>
    <w:p w:rsidR="000E7BFC" w:rsidRDefault="000E7BFC" w:rsidP="000E7BFC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:rsidR="00E85BC9" w:rsidRDefault="00E42D25">
      <w:r w:rsidRPr="00E42D25">
        <w:t xml:space="preserve">This document proposes </w:t>
      </w:r>
      <w:r w:rsidR="00510F7E">
        <w:t>the use case</w:t>
      </w:r>
      <w:r w:rsidR="006F59CB">
        <w:t xml:space="preserve"> </w:t>
      </w:r>
      <w:r w:rsidRPr="00E42D25">
        <w:t>f</w:t>
      </w:r>
      <w:r w:rsidR="00E2541E">
        <w:t>or XR5G related to point clouds.</w:t>
      </w:r>
    </w:p>
    <w:p w:rsidR="000E7BFC" w:rsidRPr="00510F7E" w:rsidRDefault="000E7BFC"/>
    <w:p w:rsidR="000E7BFC" w:rsidRDefault="00510F7E" w:rsidP="000E7BFC">
      <w:pPr>
        <w:pStyle w:val="Heading1"/>
      </w:pPr>
      <w:r>
        <w:t>Proposed Use Case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16"/>
      </w:tblGrid>
      <w:tr w:rsidR="00D90E62" w:rsidRPr="00BA4B41" w:rsidTr="000F4596">
        <w:tc>
          <w:tcPr>
            <w:tcW w:w="9831" w:type="dxa"/>
            <w:shd w:val="clear" w:color="auto" w:fill="A6A6A6"/>
          </w:tcPr>
          <w:p w:rsidR="00D90E62" w:rsidRPr="00D90E62" w:rsidRDefault="00D90E62" w:rsidP="00D90E62">
            <w:pPr>
              <w:rPr>
                <w:b/>
                <w:color w:val="FFFFFF"/>
                <w:lang w:val="en-US"/>
              </w:rPr>
            </w:pPr>
            <w:r w:rsidRPr="00BA4B41">
              <w:rPr>
                <w:b/>
                <w:color w:val="FFFFFF"/>
                <w:lang w:val="en-US"/>
              </w:rPr>
              <w:t>Use Case Description</w:t>
            </w:r>
            <w:r>
              <w:rPr>
                <w:b/>
                <w:color w:val="FFFFFF"/>
                <w:lang w:val="en-US"/>
              </w:rPr>
              <w:t>: Shopping in AR environment</w:t>
            </w:r>
          </w:p>
        </w:tc>
      </w:tr>
      <w:tr w:rsidR="00D90E62" w:rsidRPr="00BA4B41" w:rsidTr="000F4596">
        <w:tc>
          <w:tcPr>
            <w:tcW w:w="9831" w:type="dxa"/>
            <w:shd w:val="clear" w:color="auto" w:fill="auto"/>
          </w:tcPr>
          <w:p w:rsidR="00D90E62" w:rsidRPr="00510F7E" w:rsidRDefault="00D90E62" w:rsidP="00D90E62">
            <w:r>
              <w:rPr>
                <w:rFonts w:hint="eastAsia"/>
              </w:rPr>
              <w:t xml:space="preserve">In order to purchase a new sofa and a table to be placed in the living room of the moving house, </w:t>
            </w:r>
            <w:r>
              <w:t xml:space="preserve">John wears an AR glasses which is linked to a tablet or mobile phone </w:t>
            </w:r>
            <w:r w:rsidRPr="00510F7E">
              <w:t>equipped with a rendering device and a depth camera and connected to an online furniture shopping mall</w:t>
            </w:r>
            <w:r w:rsidR="00930133" w:rsidRPr="00510F7E">
              <w:t xml:space="preserve"> via 4G/5G</w:t>
            </w:r>
            <w:r w:rsidR="001A70EC" w:rsidRPr="00510F7E">
              <w:t xml:space="preserve"> network</w:t>
            </w:r>
            <w:r w:rsidRPr="00510F7E">
              <w:t xml:space="preserve">. This shopping mall not only provides 2D product images and detailed information of size, furniture materials for all furniture but also point clouds for users who wear AR glasses. </w:t>
            </w:r>
            <w:r w:rsidRPr="00510F7E">
              <w:rPr>
                <w:rFonts w:hint="eastAsia"/>
              </w:rPr>
              <w:t>John chooses a fa</w:t>
            </w:r>
            <w:r w:rsidRPr="00510F7E">
              <w:t>vorite sofa from the item list, which will be seen through the AR glasses. The sofa will be rendered according to the position and orientation information that the user rotate</w:t>
            </w:r>
            <w:r w:rsidR="00115525" w:rsidRPr="00510F7E">
              <w:t>s</w:t>
            </w:r>
            <w:r w:rsidRPr="00510F7E">
              <w:t xml:space="preserve"> or move</w:t>
            </w:r>
            <w:r w:rsidR="00115525" w:rsidRPr="00510F7E">
              <w:t>s</w:t>
            </w:r>
            <w:r w:rsidRPr="00510F7E">
              <w:t xml:space="preserve"> it by dragging and scrolling on the touchscreen</w:t>
            </w:r>
            <w:r w:rsidR="006F59CB" w:rsidRPr="00510F7E">
              <w:t xml:space="preserve"> </w:t>
            </w:r>
            <w:r w:rsidRPr="00510F7E">
              <w:t xml:space="preserve">(Otherwise, </w:t>
            </w:r>
            <w:r w:rsidR="00115525" w:rsidRPr="00510F7E">
              <w:t>the sofa will be added to the scene the user is viewing which captured by the depth camera and rendered to the screen of a tablet or mobile phone</w:t>
            </w:r>
            <w:r w:rsidRPr="00510F7E">
              <w:t xml:space="preserve">). Moreover, the item size is also considered and represented accurately through the AR glasses by referring to the depth information of the scene. </w:t>
            </w:r>
            <w:r w:rsidRPr="00510F7E">
              <w:rPr>
                <w:rFonts w:hint="eastAsia"/>
              </w:rPr>
              <w:t>Therefore, John can move the sofa to the desired position and confirm if</w:t>
            </w:r>
            <w:r w:rsidRPr="00510F7E">
              <w:t xml:space="preserve"> the sofa goes very well with the living room from various directions. John also can expect a similar effect without wearing an AR glasses. When he takes a look the living room through the mobile device with an embedded camera, the selected item will be overlaid directly on the screen</w:t>
            </w:r>
            <w:r w:rsidR="00A526F4" w:rsidRPr="00510F7E">
              <w:t xml:space="preserve"> if the device is connected on a network (4G/5G)</w:t>
            </w:r>
            <w:r w:rsidRPr="00510F7E">
              <w:t>.</w:t>
            </w:r>
          </w:p>
          <w:p w:rsidR="00D90E62" w:rsidRDefault="00D90E62" w:rsidP="00D90E62">
            <w:r w:rsidRPr="00510F7E">
              <w:t xml:space="preserve">Users can ask the advice of counsel by transmitting the captured scene if they are uncertain which color is matched with the living room or what item they should select. </w:t>
            </w:r>
            <w:r w:rsidRPr="00510F7E">
              <w:rPr>
                <w:rFonts w:hint="eastAsia"/>
              </w:rPr>
              <w:t xml:space="preserve">Users </w:t>
            </w:r>
            <w:r w:rsidRPr="00510F7E">
              <w:t>can wear headsets</w:t>
            </w:r>
            <w:r>
              <w:t xml:space="preserve"> and proceed with consultation on arbitrary item purchases. </w:t>
            </w:r>
            <w:r w:rsidRPr="00FF38B6">
              <w:t>Such service reduces the time, effor</w:t>
            </w:r>
            <w:r>
              <w:t xml:space="preserve">t </w:t>
            </w:r>
            <w:r w:rsidRPr="00FF38B6">
              <w:t>associated with purchasing.</w:t>
            </w:r>
          </w:p>
          <w:p w:rsidR="00D90E62" w:rsidRPr="00BA4B41" w:rsidRDefault="00D90E62" w:rsidP="000F4596">
            <w:pPr>
              <w:rPr>
                <w:lang w:val="en-US"/>
              </w:rPr>
            </w:pPr>
          </w:p>
        </w:tc>
      </w:tr>
      <w:tr w:rsidR="00D90E62" w:rsidRPr="00BA4B41" w:rsidTr="000F4596">
        <w:tc>
          <w:tcPr>
            <w:tcW w:w="9831" w:type="dxa"/>
            <w:shd w:val="clear" w:color="auto" w:fill="A6A6A6"/>
          </w:tcPr>
          <w:p w:rsidR="00D90E62" w:rsidRPr="00BA4B41" w:rsidRDefault="00D90E62" w:rsidP="000F4596">
            <w:pPr>
              <w:rPr>
                <w:b/>
                <w:color w:val="FFFFFF"/>
                <w:lang w:val="en-US"/>
              </w:rPr>
            </w:pPr>
            <w:r w:rsidRPr="00BA4B41">
              <w:rPr>
                <w:b/>
                <w:color w:val="FFFFFF"/>
                <w:lang w:val="en-US"/>
              </w:rPr>
              <w:t>Categorization</w:t>
            </w:r>
          </w:p>
        </w:tc>
      </w:tr>
      <w:tr w:rsidR="00D90E62" w:rsidRPr="00BA4B41" w:rsidTr="00D90E62">
        <w:trPr>
          <w:trHeight w:val="902"/>
        </w:trPr>
        <w:tc>
          <w:tcPr>
            <w:tcW w:w="9831" w:type="dxa"/>
            <w:shd w:val="clear" w:color="auto" w:fill="auto"/>
          </w:tcPr>
          <w:p w:rsidR="00D90E62" w:rsidRPr="00BA4B41" w:rsidRDefault="00D90E62" w:rsidP="000F4596">
            <w:pPr>
              <w:rPr>
                <w:b/>
                <w:lang w:val="en-US"/>
              </w:rPr>
            </w:pPr>
            <w:r w:rsidRPr="00BA4B41">
              <w:rPr>
                <w:b/>
                <w:lang w:val="en-US"/>
              </w:rPr>
              <w:t>Typ</w:t>
            </w:r>
            <w:r>
              <w:rPr>
                <w:b/>
                <w:lang w:val="en-US"/>
              </w:rPr>
              <w:t>e: AR</w:t>
            </w:r>
          </w:p>
          <w:p w:rsidR="00D90E62" w:rsidRPr="00BA4B41" w:rsidRDefault="00D90E62" w:rsidP="000F4596">
            <w:pPr>
              <w:rPr>
                <w:b/>
                <w:lang w:val="en-US"/>
              </w:rPr>
            </w:pPr>
            <w:r w:rsidRPr="00BA4B41">
              <w:rPr>
                <w:b/>
                <w:lang w:val="en-US"/>
              </w:rPr>
              <w:t>Degrees of Freedom: 3DoF</w:t>
            </w:r>
            <w:r>
              <w:rPr>
                <w:b/>
                <w:lang w:val="en-US"/>
              </w:rPr>
              <w:t>,</w:t>
            </w:r>
            <w:r w:rsidRPr="00BA4B41">
              <w:rPr>
                <w:b/>
                <w:lang w:val="en-US"/>
              </w:rPr>
              <w:t xml:space="preserve"> 6DoF</w:t>
            </w:r>
          </w:p>
          <w:p w:rsidR="00D90E62" w:rsidRPr="00BA4B41" w:rsidRDefault="00D90E62" w:rsidP="000F4596">
            <w:pPr>
              <w:rPr>
                <w:b/>
                <w:lang w:val="en-US"/>
              </w:rPr>
            </w:pPr>
            <w:r w:rsidRPr="00BA4B41">
              <w:rPr>
                <w:b/>
                <w:lang w:val="en-US"/>
              </w:rPr>
              <w:t>Delivery: Interactive, Conversational</w:t>
            </w:r>
          </w:p>
          <w:p w:rsidR="00D90E62" w:rsidRPr="00D90E62" w:rsidRDefault="00D90E62" w:rsidP="00D90E62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Device: AR</w:t>
            </w:r>
            <w:r w:rsidRPr="00BA4B41">
              <w:rPr>
                <w:b/>
                <w:lang w:val="en-US"/>
              </w:rPr>
              <w:t xml:space="preserve"> Glasses, </w:t>
            </w:r>
            <w:r>
              <w:rPr>
                <w:b/>
                <w:lang w:val="en-US"/>
              </w:rPr>
              <w:t>Rendering system, Table (or smart phone), GPS, audio headset</w:t>
            </w:r>
            <w:r w:rsidR="00FA01C6">
              <w:rPr>
                <w:b/>
                <w:lang w:val="en-US"/>
              </w:rPr>
              <w:t>, Capture device</w:t>
            </w:r>
          </w:p>
        </w:tc>
      </w:tr>
      <w:tr w:rsidR="00D90E62" w:rsidRPr="00BA4B41" w:rsidTr="00D90E62">
        <w:trPr>
          <w:trHeight w:val="60"/>
        </w:trPr>
        <w:tc>
          <w:tcPr>
            <w:tcW w:w="9831" w:type="dxa"/>
            <w:shd w:val="clear" w:color="auto" w:fill="A6A6A6" w:themeFill="background1" w:themeFillShade="A6"/>
          </w:tcPr>
          <w:p w:rsidR="00D90E62" w:rsidRPr="00BA4B41" w:rsidRDefault="00D90E62" w:rsidP="000F4596">
            <w:pPr>
              <w:rPr>
                <w:b/>
                <w:lang w:val="en-US"/>
              </w:rPr>
            </w:pPr>
            <w:r>
              <w:rPr>
                <w:b/>
                <w:color w:val="FFFFFF"/>
                <w:lang w:val="en-US"/>
              </w:rPr>
              <w:t>PreCondition</w:t>
            </w:r>
          </w:p>
        </w:tc>
      </w:tr>
      <w:tr w:rsidR="00D90E62" w:rsidRPr="00BA4B41" w:rsidTr="000F4596">
        <w:trPr>
          <w:trHeight w:val="1452"/>
        </w:trPr>
        <w:tc>
          <w:tcPr>
            <w:tcW w:w="9831" w:type="dxa"/>
            <w:shd w:val="clear" w:color="auto" w:fill="auto"/>
          </w:tcPr>
          <w:p w:rsidR="00D90E62" w:rsidRPr="00510F7E" w:rsidRDefault="00D90E62" w:rsidP="00D90E62">
            <w:r w:rsidRPr="00510F7E">
              <w:lastRenderedPageBreak/>
              <w:t xml:space="preserve">AR </w:t>
            </w:r>
            <w:r w:rsidR="00930133" w:rsidRPr="00510F7E">
              <w:t xml:space="preserve">glasses </w:t>
            </w:r>
            <w:r w:rsidRPr="00510F7E">
              <w:t>equipped or connected with capture device</w:t>
            </w:r>
            <w:r w:rsidR="00E86F25" w:rsidRPr="00510F7E">
              <w:t xml:space="preserve"> </w:t>
            </w:r>
            <w:r w:rsidRPr="00510F7E">
              <w:t>(depth camera), GPS and rendering system.</w:t>
            </w:r>
          </w:p>
          <w:p w:rsidR="00930133" w:rsidRPr="00510F7E" w:rsidRDefault="00930133" w:rsidP="00D90E62">
            <w:r w:rsidRPr="00510F7E">
              <w:t xml:space="preserve">Tablet (or smartphone) </w:t>
            </w:r>
            <w:r w:rsidR="007315DB" w:rsidRPr="00510F7E">
              <w:t>with</w:t>
            </w:r>
            <w:r w:rsidRPr="00510F7E">
              <w:t xml:space="preserve"> </w:t>
            </w:r>
            <w:r w:rsidRPr="00510F7E">
              <w:rPr>
                <w:rFonts w:eastAsia="Times New Roman"/>
              </w:rPr>
              <w:t>4G/5G connection</w:t>
            </w:r>
          </w:p>
          <w:p w:rsidR="009B50AE" w:rsidRPr="00510F7E" w:rsidRDefault="009B50AE" w:rsidP="00D90E62">
            <w:r w:rsidRPr="00510F7E">
              <w:t>Capture device supports to save the captured scenes in point cloud format.</w:t>
            </w:r>
          </w:p>
          <w:p w:rsidR="00D90E62" w:rsidRDefault="00D90E62" w:rsidP="00D90E62">
            <w:r w:rsidRPr="00510F7E">
              <w:t>Headset</w:t>
            </w:r>
            <w:r w:rsidR="00E86F25" w:rsidRPr="00510F7E">
              <w:t xml:space="preserve"> </w:t>
            </w:r>
            <w:r w:rsidRPr="00510F7E">
              <w:t>(headphones with</w:t>
            </w:r>
            <w:r>
              <w:t xml:space="preserve"> embedded microphones) is used for conversation.</w:t>
            </w:r>
          </w:p>
          <w:p w:rsidR="00D90E62" w:rsidRPr="00296D76" w:rsidRDefault="00D90E62" w:rsidP="000F4596">
            <w:r>
              <w:t>Online shopping mall supports all of the items in point clouds.</w:t>
            </w:r>
          </w:p>
        </w:tc>
      </w:tr>
      <w:tr w:rsidR="00D90E62" w:rsidRPr="00BA4B41" w:rsidTr="000F4596">
        <w:tc>
          <w:tcPr>
            <w:tcW w:w="9831" w:type="dxa"/>
            <w:shd w:val="clear" w:color="auto" w:fill="A6A6A6"/>
          </w:tcPr>
          <w:p w:rsidR="00D90E62" w:rsidRPr="00BA4B41" w:rsidRDefault="00D90E62" w:rsidP="000F4596">
            <w:pPr>
              <w:rPr>
                <w:b/>
                <w:color w:val="FFFFFF"/>
                <w:lang w:val="en-US"/>
              </w:rPr>
            </w:pPr>
            <w:r w:rsidRPr="00BA4B41">
              <w:rPr>
                <w:b/>
                <w:color w:val="FFFFFF"/>
                <w:lang w:val="en-US"/>
              </w:rPr>
              <w:t>QoS and QoE considerations</w:t>
            </w:r>
          </w:p>
        </w:tc>
      </w:tr>
      <w:tr w:rsidR="00D90E62" w:rsidRPr="00BA4B41" w:rsidTr="000F4596">
        <w:tc>
          <w:tcPr>
            <w:tcW w:w="9831" w:type="dxa"/>
            <w:shd w:val="clear" w:color="auto" w:fill="auto"/>
          </w:tcPr>
          <w:p w:rsidR="00296D76" w:rsidRDefault="00296D76" w:rsidP="000F4596">
            <w:r>
              <w:t>QoS:</w:t>
            </w:r>
          </w:p>
          <w:p w:rsidR="00D90E62" w:rsidRDefault="00296D76" w:rsidP="000F4596">
            <w:r>
              <w:t xml:space="preserve"> Accurate rendering with low latency</w:t>
            </w:r>
          </w:p>
          <w:p w:rsidR="00296D76" w:rsidRDefault="00296D76" w:rsidP="00296D76">
            <w:r>
              <w:t xml:space="preserve">QoE: </w:t>
            </w:r>
          </w:p>
          <w:p w:rsidR="00296D76" w:rsidRDefault="00296D76" w:rsidP="00296D76">
            <w:r>
              <w:t xml:space="preserve"> High quality of representation of items</w:t>
            </w:r>
          </w:p>
          <w:p w:rsidR="00296D76" w:rsidRPr="00296D76" w:rsidRDefault="00296D76" w:rsidP="00296D76">
            <w:pPr>
              <w:ind w:firstLineChars="50" w:firstLine="100"/>
            </w:pPr>
            <w:r>
              <w:t>Less heterogeneity through AR glass</w:t>
            </w:r>
            <w:r w:rsidR="00312CDD">
              <w:t>es</w:t>
            </w:r>
          </w:p>
        </w:tc>
      </w:tr>
      <w:tr w:rsidR="00D90E62" w:rsidRPr="00BA4B41" w:rsidTr="000F4596">
        <w:tc>
          <w:tcPr>
            <w:tcW w:w="9831" w:type="dxa"/>
            <w:shd w:val="clear" w:color="auto" w:fill="A6A6A6"/>
          </w:tcPr>
          <w:p w:rsidR="00D90E62" w:rsidRPr="00BA4B41" w:rsidRDefault="00D90E62" w:rsidP="000F4596">
            <w:pPr>
              <w:rPr>
                <w:b/>
                <w:color w:val="FFFFFF"/>
                <w:lang w:val="en-US"/>
              </w:rPr>
            </w:pPr>
            <w:r w:rsidRPr="00BA4B41">
              <w:rPr>
                <w:b/>
                <w:color w:val="FFFFFF"/>
                <w:lang w:val="en-US"/>
              </w:rPr>
              <w:t>Feasibility</w:t>
            </w:r>
          </w:p>
        </w:tc>
      </w:tr>
      <w:tr w:rsidR="00D90E62" w:rsidRPr="00BA4B41" w:rsidTr="000F4596">
        <w:tc>
          <w:tcPr>
            <w:tcW w:w="9831" w:type="dxa"/>
            <w:shd w:val="clear" w:color="auto" w:fill="auto"/>
          </w:tcPr>
          <w:p w:rsidR="00D90E62" w:rsidRPr="00BA4B41" w:rsidRDefault="00296D76" w:rsidP="000F4596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TBD</w:t>
            </w:r>
          </w:p>
        </w:tc>
      </w:tr>
      <w:tr w:rsidR="00D90E62" w:rsidRPr="00BA4B41" w:rsidTr="000F4596">
        <w:tc>
          <w:tcPr>
            <w:tcW w:w="9831" w:type="dxa"/>
            <w:shd w:val="clear" w:color="auto" w:fill="A6A6A6"/>
          </w:tcPr>
          <w:p w:rsidR="00D90E62" w:rsidRPr="00BA4B41" w:rsidRDefault="00D90E62" w:rsidP="000F4596">
            <w:pPr>
              <w:rPr>
                <w:b/>
                <w:color w:val="FFFFFF"/>
                <w:lang w:val="en-US"/>
              </w:rPr>
            </w:pPr>
            <w:r w:rsidRPr="00BA4B41">
              <w:rPr>
                <w:b/>
                <w:color w:val="FFFFFF"/>
                <w:lang w:val="en-US"/>
              </w:rPr>
              <w:t>Potential Standardization Status and Needs</w:t>
            </w:r>
          </w:p>
        </w:tc>
      </w:tr>
      <w:tr w:rsidR="00D90E62" w:rsidRPr="00BA4B41" w:rsidTr="000F4596">
        <w:tc>
          <w:tcPr>
            <w:tcW w:w="9831" w:type="dxa"/>
            <w:shd w:val="clear" w:color="auto" w:fill="auto"/>
          </w:tcPr>
          <w:p w:rsidR="00296D76" w:rsidRDefault="00296D76" w:rsidP="00296D76">
            <w:r>
              <w:t xml:space="preserve">- </w:t>
            </w:r>
            <w:r w:rsidRPr="00131F00">
              <w:t>Compression formats</w:t>
            </w:r>
            <w:r>
              <w:t xml:space="preserve"> of point clouds and scene which embedded with depth information</w:t>
            </w:r>
          </w:p>
          <w:p w:rsidR="00D90E62" w:rsidRPr="00296D76" w:rsidRDefault="00296D76" w:rsidP="000F4596">
            <w:r>
              <w:t>- Decoding and rendering</w:t>
            </w:r>
          </w:p>
        </w:tc>
      </w:tr>
    </w:tbl>
    <w:p w:rsidR="00AE0C79" w:rsidRPr="000E7BFC" w:rsidRDefault="00AE0C79" w:rsidP="00510F7E"/>
    <w:sectPr w:rsidR="00AE0C79" w:rsidRPr="000E7BF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956" w:rsidRDefault="00725956" w:rsidP="00A526F4">
      <w:pPr>
        <w:spacing w:after="0" w:line="240" w:lineRule="auto"/>
      </w:pPr>
      <w:r>
        <w:separator/>
      </w:r>
    </w:p>
  </w:endnote>
  <w:endnote w:type="continuationSeparator" w:id="0">
    <w:p w:rsidR="00725956" w:rsidRDefault="00725956" w:rsidP="00A52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956" w:rsidRDefault="00725956" w:rsidP="00A526F4">
      <w:pPr>
        <w:spacing w:after="0" w:line="240" w:lineRule="auto"/>
      </w:pPr>
      <w:r>
        <w:separator/>
      </w:r>
    </w:p>
  </w:footnote>
  <w:footnote w:type="continuationSeparator" w:id="0">
    <w:p w:rsidR="00725956" w:rsidRDefault="00725956" w:rsidP="00A526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BA37FE"/>
    <w:multiLevelType w:val="multilevel"/>
    <w:tmpl w:val="17DE1F5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BFC"/>
    <w:rsid w:val="000143CB"/>
    <w:rsid w:val="00025400"/>
    <w:rsid w:val="000E7BFC"/>
    <w:rsid w:val="001134B7"/>
    <w:rsid w:val="00115525"/>
    <w:rsid w:val="00197090"/>
    <w:rsid w:val="001A70EC"/>
    <w:rsid w:val="00294013"/>
    <w:rsid w:val="00296D76"/>
    <w:rsid w:val="00312CDD"/>
    <w:rsid w:val="004D7B8A"/>
    <w:rsid w:val="00510F7E"/>
    <w:rsid w:val="00597873"/>
    <w:rsid w:val="005D529E"/>
    <w:rsid w:val="00660B4A"/>
    <w:rsid w:val="006F59CB"/>
    <w:rsid w:val="00725956"/>
    <w:rsid w:val="007315DB"/>
    <w:rsid w:val="007B1041"/>
    <w:rsid w:val="00844FC6"/>
    <w:rsid w:val="00916F6A"/>
    <w:rsid w:val="00930133"/>
    <w:rsid w:val="00992BBA"/>
    <w:rsid w:val="009A6DB8"/>
    <w:rsid w:val="009B50AE"/>
    <w:rsid w:val="009C7ADA"/>
    <w:rsid w:val="00A526F4"/>
    <w:rsid w:val="00AE0C79"/>
    <w:rsid w:val="00B22430"/>
    <w:rsid w:val="00BB00B3"/>
    <w:rsid w:val="00D759F9"/>
    <w:rsid w:val="00D90E62"/>
    <w:rsid w:val="00DA1334"/>
    <w:rsid w:val="00DC4382"/>
    <w:rsid w:val="00E2541E"/>
    <w:rsid w:val="00E42D25"/>
    <w:rsid w:val="00E717BD"/>
    <w:rsid w:val="00E85BC9"/>
    <w:rsid w:val="00E86F25"/>
    <w:rsid w:val="00EF3E2F"/>
    <w:rsid w:val="00FA01C6"/>
    <w:rsid w:val="00FD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F030AA1-7C9A-4E05-97B1-7DC289920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7BFC"/>
    <w:pPr>
      <w:widowControl w:val="0"/>
      <w:spacing w:after="120" w:line="240" w:lineRule="atLeas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E7BFC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E7BFC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E7BFC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E7BF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E7BFC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E7BFC"/>
    <w:pPr>
      <w:keepNext/>
      <w:keepLines/>
      <w:widowControl/>
      <w:numPr>
        <w:ilvl w:val="5"/>
        <w:numId w:val="1"/>
      </w:numPr>
      <w:overflowPunct w:val="0"/>
      <w:autoSpaceDE w:val="0"/>
      <w:autoSpaceDN w:val="0"/>
      <w:adjustRightInd w:val="0"/>
      <w:spacing w:before="120" w:after="180" w:line="240" w:lineRule="auto"/>
      <w:jc w:val="left"/>
      <w:textAlignment w:val="baseline"/>
      <w:outlineLvl w:val="5"/>
    </w:pPr>
    <w:rPr>
      <w:rFonts w:eastAsia="MS Mincho"/>
      <w:b/>
      <w:lang w:val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E7BFC"/>
    <w:pPr>
      <w:keepNext/>
      <w:keepLines/>
      <w:widowControl/>
      <w:numPr>
        <w:ilvl w:val="6"/>
        <w:numId w:val="1"/>
      </w:numPr>
      <w:overflowPunct w:val="0"/>
      <w:autoSpaceDE w:val="0"/>
      <w:autoSpaceDN w:val="0"/>
      <w:adjustRightInd w:val="0"/>
      <w:spacing w:before="120" w:after="180" w:line="240" w:lineRule="auto"/>
      <w:jc w:val="left"/>
      <w:textAlignment w:val="baseline"/>
      <w:outlineLvl w:val="6"/>
    </w:pPr>
    <w:rPr>
      <w:rFonts w:eastAsia="MS Mincho"/>
      <w:b/>
      <w:lang w:val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E7BFC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E7BF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0E7BFC"/>
    <w:rPr>
      <w:rFonts w:ascii="Arial" w:eastAsia="MS Mincho" w:hAnsi="Arial" w:cs="Times New Roman"/>
      <w:kern w:val="0"/>
      <w:sz w:val="36"/>
      <w:szCs w:val="20"/>
      <w:lang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0E7BFC"/>
    <w:rPr>
      <w:rFonts w:ascii="Arial" w:eastAsia="MS Mincho" w:hAnsi="Arial" w:cs="Times New Roman"/>
      <w:kern w:val="0"/>
      <w:sz w:val="32"/>
      <w:szCs w:val="20"/>
      <w:lang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0E7BFC"/>
    <w:rPr>
      <w:rFonts w:ascii="Arial" w:eastAsia="MS Mincho" w:hAnsi="Arial" w:cs="Times New Roman"/>
      <w:b/>
      <w:kern w:val="0"/>
      <w:sz w:val="28"/>
      <w:szCs w:val="20"/>
      <w:lang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0E7BFC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0E7BFC"/>
    <w:rPr>
      <w:rFonts w:ascii="Arial" w:eastAsia="MS Mincho" w:hAnsi="Arial" w:cs="Times New Roman"/>
      <w:b/>
      <w:kern w:val="0"/>
      <w:sz w:val="22"/>
      <w:szCs w:val="20"/>
      <w:lang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0E7BFC"/>
    <w:rPr>
      <w:rFonts w:ascii="Arial" w:eastAsia="MS Mincho" w:hAnsi="Arial" w:cs="Times New Roman"/>
      <w:b/>
      <w:kern w:val="0"/>
      <w:szCs w:val="20"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0E7BFC"/>
    <w:rPr>
      <w:rFonts w:ascii="Arial" w:eastAsia="MS Mincho" w:hAnsi="Arial" w:cs="Times New Roman"/>
      <w:b/>
      <w:kern w:val="0"/>
      <w:szCs w:val="20"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0E7BFC"/>
    <w:rPr>
      <w:rFonts w:ascii="Arial" w:eastAsia="MS Mincho" w:hAnsi="Arial" w:cs="Times New Roman"/>
      <w:kern w:val="0"/>
      <w:sz w:val="36"/>
      <w:szCs w:val="20"/>
      <w:lang w:eastAsia="en-US"/>
    </w:rPr>
  </w:style>
  <w:style w:type="character" w:customStyle="1" w:styleId="Heading9Char">
    <w:name w:val="Heading 9 Char"/>
    <w:aliases w:val="Alt+9 Char"/>
    <w:basedOn w:val="DefaultParagraphFont"/>
    <w:link w:val="Heading9"/>
    <w:rsid w:val="000E7BFC"/>
    <w:rPr>
      <w:rFonts w:ascii="Arial" w:eastAsia="MS Mincho" w:hAnsi="Arial" w:cs="Times New Roman"/>
      <w:kern w:val="0"/>
      <w:sz w:val="36"/>
      <w:szCs w:val="20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526F4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A526F4"/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A526F4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A526F4"/>
    <w:rPr>
      <w:rFonts w:ascii="Arial" w:eastAsia="맑은 고딕" w:hAnsi="Arial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이동금/선임연구원/차세대표준(연)ABM팀(dk.lee@lge.com)</dc:creator>
  <cp:keywords/>
  <dc:description/>
  <cp:lastModifiedBy>Sejin Oh</cp:lastModifiedBy>
  <cp:revision>17</cp:revision>
  <dcterms:created xsi:type="dcterms:W3CDTF">2019-01-17T05:29:00Z</dcterms:created>
  <dcterms:modified xsi:type="dcterms:W3CDTF">2019-01-22T09:32:00Z</dcterms:modified>
</cp:coreProperties>
</file>