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20" w:rsidRPr="00186252" w:rsidRDefault="00C14220" w:rsidP="00C14220">
      <w:pPr>
        <w:tabs>
          <w:tab w:val="right" w:pos="9356"/>
        </w:tabs>
        <w:spacing w:after="0"/>
        <w:rPr>
          <w:rFonts w:cs="Arial"/>
          <w:b/>
          <w:i/>
          <w:color w:val="FF0000"/>
          <w:sz w:val="20"/>
        </w:rPr>
      </w:pPr>
      <w:r>
        <w:rPr>
          <w:rFonts w:cs="Arial"/>
          <w:sz w:val="20"/>
          <w:lang w:val="en-US"/>
        </w:rPr>
        <w:t>TSG-SA4#65</w:t>
      </w:r>
      <w:r w:rsidRPr="0099160C">
        <w:rPr>
          <w:rFonts w:cs="Arial"/>
          <w:sz w:val="20"/>
          <w:lang w:val="en-US"/>
        </w:rPr>
        <w:t xml:space="preserve"> meeting</w:t>
      </w:r>
      <w:r w:rsidRPr="0099160C">
        <w:rPr>
          <w:rFonts w:cs="Arial"/>
          <w:b/>
          <w:i/>
          <w:sz w:val="20"/>
        </w:rPr>
        <w:tab/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 (11</w:t>
      </w:r>
      <w:r w:rsidRPr="00763739">
        <w:rPr>
          <w:rFonts w:cs="Arial"/>
          <w:b/>
          <w:i/>
          <w:color w:val="000000"/>
          <w:sz w:val="28"/>
          <w:szCs w:val="28"/>
        </w:rPr>
        <w:t>)</w:t>
      </w:r>
      <w:r>
        <w:rPr>
          <w:rFonts w:cs="Arial"/>
          <w:b/>
          <w:i/>
          <w:color w:val="000000"/>
          <w:sz w:val="28"/>
          <w:szCs w:val="28"/>
        </w:rPr>
        <w:t>07</w:t>
      </w:r>
      <w:r w:rsidR="005069C7">
        <w:rPr>
          <w:rFonts w:cs="Arial"/>
          <w:b/>
          <w:i/>
          <w:color w:val="000000"/>
          <w:sz w:val="28"/>
          <w:szCs w:val="28"/>
        </w:rPr>
        <w:t>57</w:t>
      </w:r>
    </w:p>
    <w:p w:rsidR="000E338C" w:rsidRPr="000E338C" w:rsidRDefault="00C14220" w:rsidP="000E338C">
      <w:pPr>
        <w:tabs>
          <w:tab w:val="right" w:pos="9360"/>
        </w:tabs>
        <w:spacing w:after="0"/>
        <w:rPr>
          <w:lang w:val="en-US" w:eastAsia="zh-CN"/>
        </w:rPr>
      </w:pPr>
      <w:r>
        <w:rPr>
          <w:lang w:val="en-US" w:eastAsia="zh-CN"/>
        </w:rPr>
        <w:t xml:space="preserve">15-19 August, 2011, </w:t>
      </w:r>
      <w:proofErr w:type="spellStart"/>
      <w:r>
        <w:rPr>
          <w:lang w:val="en-US" w:eastAsia="zh-CN"/>
        </w:rPr>
        <w:t>Kista</w:t>
      </w:r>
      <w:proofErr w:type="spellEnd"/>
      <w:r>
        <w:rPr>
          <w:lang w:val="en-US" w:eastAsia="zh-CN"/>
        </w:rPr>
        <w:t>, Sweden</w:t>
      </w:r>
    </w:p>
    <w:p w:rsidR="00C14220" w:rsidRPr="000E338C" w:rsidRDefault="00C14220" w:rsidP="00C14220">
      <w:pPr>
        <w:tabs>
          <w:tab w:val="left" w:pos="2127"/>
        </w:tabs>
        <w:spacing w:before="120"/>
        <w:ind w:left="2127" w:hanging="2127"/>
        <w:rPr>
          <w:rFonts w:asciiTheme="minorHAnsi" w:hAnsiTheme="minorHAnsi"/>
          <w:b/>
          <w:sz w:val="24"/>
          <w:szCs w:val="24"/>
        </w:rPr>
      </w:pPr>
      <w:r w:rsidRPr="000E338C">
        <w:rPr>
          <w:rFonts w:asciiTheme="minorHAnsi" w:hAnsiTheme="minorHAnsi"/>
          <w:b/>
          <w:sz w:val="24"/>
          <w:szCs w:val="24"/>
        </w:rPr>
        <w:t>Source</w:t>
      </w:r>
      <w:r w:rsidR="0044520F">
        <w:rPr>
          <w:rFonts w:asciiTheme="minorHAnsi" w:hAnsiTheme="minorHAnsi"/>
          <w:b/>
          <w:sz w:val="24"/>
          <w:szCs w:val="24"/>
        </w:rPr>
        <w:t>s</w:t>
      </w:r>
      <w:r w:rsidRPr="000E338C">
        <w:rPr>
          <w:rFonts w:asciiTheme="minorHAnsi" w:hAnsiTheme="minorHAnsi"/>
          <w:b/>
          <w:sz w:val="24"/>
          <w:szCs w:val="24"/>
        </w:rPr>
        <w:t>:</w:t>
      </w:r>
      <w:r w:rsidRPr="000E338C">
        <w:rPr>
          <w:rFonts w:asciiTheme="minorHAnsi" w:hAnsiTheme="minorHAnsi"/>
          <w:b/>
          <w:sz w:val="24"/>
          <w:szCs w:val="24"/>
        </w:rPr>
        <w:tab/>
      </w:r>
      <w:r w:rsidR="0044520F">
        <w:rPr>
          <w:rFonts w:asciiTheme="minorHAnsi" w:hAnsiTheme="minorHAnsi"/>
          <w:b/>
          <w:sz w:val="24"/>
          <w:szCs w:val="24"/>
          <w:lang w:val="en-US"/>
        </w:rPr>
        <w:t xml:space="preserve">Audience Inc. and </w:t>
      </w:r>
      <w:proofErr w:type="spellStart"/>
      <w:r w:rsidR="0044520F">
        <w:rPr>
          <w:rFonts w:asciiTheme="minorHAnsi" w:hAnsiTheme="minorHAnsi"/>
          <w:b/>
          <w:sz w:val="24"/>
          <w:szCs w:val="24"/>
          <w:lang w:val="en-US"/>
        </w:rPr>
        <w:t>Dynastat</w:t>
      </w:r>
      <w:proofErr w:type="spellEnd"/>
      <w:r w:rsidR="0044520F">
        <w:rPr>
          <w:rFonts w:asciiTheme="minorHAnsi" w:hAnsiTheme="minorHAnsi"/>
          <w:b/>
          <w:sz w:val="24"/>
          <w:szCs w:val="24"/>
          <w:lang w:val="en-US"/>
        </w:rPr>
        <w:t xml:space="preserve"> Inc.</w:t>
      </w:r>
    </w:p>
    <w:p w:rsidR="00C14220" w:rsidRPr="000E338C" w:rsidRDefault="00C14220" w:rsidP="00C14220">
      <w:pPr>
        <w:tabs>
          <w:tab w:val="left" w:pos="2127"/>
        </w:tabs>
        <w:ind w:left="2131" w:hanging="2131"/>
        <w:rPr>
          <w:rFonts w:asciiTheme="minorHAnsi" w:hAnsiTheme="minorHAnsi"/>
          <w:b/>
          <w:sz w:val="24"/>
          <w:szCs w:val="24"/>
        </w:rPr>
      </w:pPr>
      <w:r w:rsidRPr="000E338C">
        <w:rPr>
          <w:rFonts w:asciiTheme="minorHAnsi" w:hAnsiTheme="minorHAnsi"/>
          <w:b/>
          <w:sz w:val="24"/>
          <w:szCs w:val="24"/>
        </w:rPr>
        <w:t>Title:</w:t>
      </w:r>
      <w:r w:rsidRPr="000E338C">
        <w:rPr>
          <w:rFonts w:asciiTheme="minorHAnsi" w:hAnsiTheme="minorHAnsi"/>
          <w:b/>
          <w:sz w:val="24"/>
          <w:szCs w:val="24"/>
        </w:rPr>
        <w:tab/>
        <w:t xml:space="preserve">Additional </w:t>
      </w:r>
      <w:r w:rsidRPr="000E338C">
        <w:rPr>
          <w:rFonts w:asciiTheme="minorHAnsi" w:hAnsiTheme="minorHAnsi"/>
          <w:b/>
          <w:sz w:val="24"/>
          <w:szCs w:val="24"/>
          <w:lang w:val="en-US"/>
        </w:rPr>
        <w:t xml:space="preserve">Proposal for validation of ETSI EG 202 396-3 </w:t>
      </w:r>
    </w:p>
    <w:p w:rsidR="00C14220" w:rsidRPr="000E338C" w:rsidRDefault="00C14220" w:rsidP="00C14220">
      <w:pPr>
        <w:pStyle w:val="Heading2"/>
        <w:numPr>
          <w:ilvl w:val="0"/>
          <w:numId w:val="0"/>
        </w:numPr>
        <w:ind w:left="576" w:hanging="576"/>
        <w:rPr>
          <w:rFonts w:asciiTheme="minorHAnsi" w:hAnsiTheme="minorHAnsi"/>
          <w:szCs w:val="24"/>
          <w:lang w:val="en-GB"/>
        </w:rPr>
      </w:pPr>
      <w:r w:rsidRPr="000E338C">
        <w:rPr>
          <w:rFonts w:asciiTheme="minorHAnsi" w:hAnsiTheme="minorHAnsi"/>
          <w:szCs w:val="24"/>
          <w:lang w:val="en-GB"/>
        </w:rPr>
        <w:t>Document for:</w:t>
      </w:r>
      <w:r w:rsidRPr="000E338C">
        <w:rPr>
          <w:rFonts w:asciiTheme="minorHAnsi" w:hAnsiTheme="minorHAnsi"/>
          <w:szCs w:val="24"/>
          <w:lang w:val="en-GB"/>
        </w:rPr>
        <w:tab/>
        <w:t>Discussion and Approval</w:t>
      </w:r>
    </w:p>
    <w:p w:rsidR="00C14220" w:rsidRPr="000E338C" w:rsidRDefault="00C14220" w:rsidP="00C14220">
      <w:pPr>
        <w:pStyle w:val="Heading2"/>
        <w:numPr>
          <w:ilvl w:val="0"/>
          <w:numId w:val="0"/>
        </w:numPr>
        <w:ind w:left="576" w:hanging="576"/>
        <w:rPr>
          <w:rFonts w:asciiTheme="minorHAnsi" w:hAnsiTheme="minorHAnsi"/>
          <w:color w:val="000000"/>
          <w:szCs w:val="24"/>
          <w:lang w:val="en-GB"/>
        </w:rPr>
      </w:pPr>
      <w:r w:rsidRPr="000E338C">
        <w:rPr>
          <w:rFonts w:asciiTheme="minorHAnsi" w:hAnsiTheme="minorHAnsi"/>
          <w:szCs w:val="24"/>
          <w:lang w:val="en-GB"/>
        </w:rPr>
        <w:t>Agenda Item:</w:t>
      </w:r>
      <w:r w:rsidRPr="000E338C">
        <w:rPr>
          <w:rFonts w:asciiTheme="minorHAnsi" w:hAnsiTheme="minorHAnsi"/>
          <w:szCs w:val="24"/>
          <w:lang w:val="en-GB"/>
        </w:rPr>
        <w:tab/>
        <w:t>9.5</w:t>
      </w:r>
    </w:p>
    <w:p w:rsidR="00C14220" w:rsidRPr="000E338C" w:rsidRDefault="00C14220" w:rsidP="000E338C">
      <w:pPr>
        <w:pBdr>
          <w:top w:val="single" w:sz="12" w:space="2" w:color="auto"/>
        </w:pBdr>
        <w:spacing w:after="0"/>
        <w:jc w:val="both"/>
        <w:rPr>
          <w:rFonts w:asciiTheme="minorHAnsi" w:hAnsiTheme="minorHAnsi" w:cs="Arial"/>
          <w:color w:val="000000"/>
          <w:sz w:val="16"/>
          <w:szCs w:val="16"/>
        </w:rPr>
      </w:pPr>
    </w:p>
    <w:p w:rsidR="000C0519" w:rsidRPr="000E338C" w:rsidRDefault="00C14220" w:rsidP="000E338C">
      <w:pPr>
        <w:spacing w:after="0"/>
        <w:rPr>
          <w:rFonts w:asciiTheme="minorHAnsi" w:hAnsiTheme="minorHAnsi"/>
          <w:b/>
          <w:sz w:val="24"/>
          <w:szCs w:val="24"/>
          <w:lang w:val="en-US"/>
        </w:rPr>
      </w:pPr>
      <w:r w:rsidRPr="000E338C">
        <w:rPr>
          <w:rFonts w:asciiTheme="minorHAnsi" w:hAnsiTheme="minorHAnsi"/>
          <w:b/>
          <w:sz w:val="24"/>
          <w:szCs w:val="24"/>
          <w:lang w:val="en-US"/>
        </w:rPr>
        <w:t>Background</w:t>
      </w:r>
    </w:p>
    <w:p w:rsidR="000C0519" w:rsidRPr="000E338C" w:rsidRDefault="000C0519">
      <w:pPr>
        <w:rPr>
          <w:rFonts w:asciiTheme="minorHAnsi" w:hAnsiTheme="minorHAnsi"/>
          <w:szCs w:val="22"/>
        </w:rPr>
      </w:pPr>
      <w:r w:rsidRPr="000E338C">
        <w:rPr>
          <w:rFonts w:asciiTheme="minorHAnsi" w:hAnsiTheme="minorHAnsi"/>
          <w:szCs w:val="22"/>
        </w:rPr>
        <w:t>As noted in S4-110756 [1], the impact of noise suppression on the speech quality of a terminal can be substantial.  That contribution proposes a subjective test under conditions that parallel those used in development and validation of EG 202 396-3 (cf</w:t>
      </w:r>
      <w:r w:rsidR="0044520F">
        <w:rPr>
          <w:rFonts w:asciiTheme="minorHAnsi" w:hAnsiTheme="minorHAnsi"/>
          <w:szCs w:val="22"/>
        </w:rPr>
        <w:t>.</w:t>
      </w:r>
      <w:r w:rsidRPr="000E338C">
        <w:rPr>
          <w:rFonts w:asciiTheme="minorHAnsi" w:hAnsiTheme="minorHAnsi"/>
          <w:szCs w:val="22"/>
        </w:rPr>
        <w:t>, Table 2 in [1]).  These conditions depart in some ways from those in S4-110655 [2] which are also different from conditions listed in Annex C to S4-</w:t>
      </w:r>
      <w:r w:rsidR="00E1521F" w:rsidRPr="000E338C">
        <w:rPr>
          <w:rFonts w:asciiTheme="minorHAnsi" w:hAnsiTheme="minorHAnsi"/>
          <w:szCs w:val="22"/>
        </w:rPr>
        <w:t>110717 [3].  Relevant information from ETSI TS 103 739 [4] is included as well.</w:t>
      </w:r>
    </w:p>
    <w:p w:rsidR="000E338C" w:rsidRPr="000E338C" w:rsidRDefault="000E338C">
      <w:pPr>
        <w:rPr>
          <w:rFonts w:asciiTheme="minorHAnsi" w:hAnsiTheme="minorHAnsi"/>
          <w:b/>
          <w:sz w:val="24"/>
          <w:szCs w:val="24"/>
        </w:rPr>
      </w:pPr>
      <w:r w:rsidRPr="000E338C">
        <w:rPr>
          <w:rFonts w:asciiTheme="minorHAnsi" w:hAnsiTheme="minorHAnsi"/>
          <w:b/>
          <w:sz w:val="24"/>
          <w:szCs w:val="24"/>
        </w:rPr>
        <w:t>Comparison of Conditions, Previous Contributions</w:t>
      </w:r>
    </w:p>
    <w:p w:rsidR="000C0519" w:rsidRPr="000E338C" w:rsidRDefault="000C0519">
      <w:pPr>
        <w:rPr>
          <w:rFonts w:asciiTheme="minorHAnsi" w:hAnsiTheme="minorHAnsi"/>
          <w:b/>
        </w:rPr>
      </w:pPr>
      <w:r w:rsidRPr="000E338C">
        <w:rPr>
          <w:rFonts w:asciiTheme="minorHAnsi" w:hAnsiTheme="minorHAnsi"/>
          <w:b/>
        </w:rPr>
        <w:t>Table 1 Comparison of conditions from [1], [2], [3]</w:t>
      </w:r>
      <w:r w:rsidR="00EF64CE" w:rsidRPr="000E338C">
        <w:rPr>
          <w:rFonts w:asciiTheme="minorHAnsi" w:hAnsiTheme="minorHAnsi"/>
          <w:b/>
        </w:rPr>
        <w:t>, Wideband:</w:t>
      </w:r>
    </w:p>
    <w:tbl>
      <w:tblPr>
        <w:tblStyle w:val="TableGrid"/>
        <w:tblW w:w="9558" w:type="dxa"/>
        <w:tblLook w:val="04A0"/>
      </w:tblPr>
      <w:tblGrid>
        <w:gridCol w:w="1368"/>
        <w:gridCol w:w="1946"/>
        <w:gridCol w:w="1946"/>
        <w:gridCol w:w="2126"/>
        <w:gridCol w:w="2172"/>
      </w:tblGrid>
      <w:tr w:rsidR="001C7261" w:rsidTr="00992FEF">
        <w:tc>
          <w:tcPr>
            <w:tcW w:w="1368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0E338C">
              <w:rPr>
                <w:rFonts w:asciiTheme="minorHAnsi" w:hAnsiTheme="minorHAnsi"/>
                <w:b/>
                <w:szCs w:val="22"/>
              </w:rPr>
              <w:t>Factor</w:t>
            </w:r>
          </w:p>
        </w:tc>
        <w:tc>
          <w:tcPr>
            <w:tcW w:w="194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0E338C">
              <w:rPr>
                <w:rFonts w:asciiTheme="minorHAnsi" w:hAnsiTheme="minorHAnsi"/>
                <w:b/>
                <w:szCs w:val="22"/>
              </w:rPr>
              <w:t>S4-110655</w:t>
            </w:r>
            <w:r w:rsidR="00E1521F" w:rsidRPr="000E338C">
              <w:rPr>
                <w:rFonts w:asciiTheme="minorHAnsi" w:hAnsiTheme="minorHAnsi"/>
                <w:b/>
                <w:szCs w:val="22"/>
              </w:rPr>
              <w:t xml:space="preserve"> [2]</w:t>
            </w:r>
          </w:p>
        </w:tc>
        <w:tc>
          <w:tcPr>
            <w:tcW w:w="194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0E338C">
              <w:rPr>
                <w:rFonts w:asciiTheme="minorHAnsi" w:hAnsiTheme="minorHAnsi"/>
                <w:b/>
                <w:szCs w:val="22"/>
              </w:rPr>
              <w:t>Annex C S4-110717</w:t>
            </w:r>
            <w:r w:rsidR="00E1521F" w:rsidRPr="000E338C">
              <w:rPr>
                <w:rFonts w:asciiTheme="minorHAnsi" w:hAnsiTheme="minorHAnsi"/>
                <w:b/>
                <w:szCs w:val="22"/>
              </w:rPr>
              <w:t xml:space="preserve"> [3]</w:t>
            </w:r>
          </w:p>
        </w:tc>
        <w:tc>
          <w:tcPr>
            <w:tcW w:w="212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0E338C">
              <w:rPr>
                <w:rFonts w:asciiTheme="minorHAnsi" w:hAnsiTheme="minorHAnsi"/>
                <w:b/>
                <w:szCs w:val="22"/>
              </w:rPr>
              <w:t>S4-110756, Table 2</w:t>
            </w:r>
            <w:r w:rsidR="00E1521F" w:rsidRPr="000E338C">
              <w:rPr>
                <w:rFonts w:asciiTheme="minorHAnsi" w:hAnsiTheme="minorHAnsi"/>
                <w:b/>
                <w:szCs w:val="22"/>
              </w:rPr>
              <w:t xml:space="preserve"> [1]</w:t>
            </w:r>
          </w:p>
        </w:tc>
        <w:tc>
          <w:tcPr>
            <w:tcW w:w="2172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0E338C">
              <w:rPr>
                <w:rFonts w:asciiTheme="minorHAnsi" w:hAnsiTheme="minorHAnsi"/>
                <w:b/>
                <w:szCs w:val="22"/>
              </w:rPr>
              <w:t>TS 103 739</w:t>
            </w:r>
            <w:r w:rsidR="00E1521F" w:rsidRPr="000E338C">
              <w:rPr>
                <w:rFonts w:asciiTheme="minorHAnsi" w:hAnsiTheme="minorHAnsi"/>
                <w:b/>
                <w:szCs w:val="22"/>
              </w:rPr>
              <w:t xml:space="preserve"> [4]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Speech Level</w:t>
            </w:r>
            <w:r w:rsidR="001C7261" w:rsidRPr="000E338C">
              <w:rPr>
                <w:rFonts w:asciiTheme="minorHAnsi" w:hAnsiTheme="minorHAnsi"/>
                <w:szCs w:val="22"/>
              </w:rPr>
              <w:t xml:space="preserve"> at MRP</w:t>
            </w:r>
          </w:p>
        </w:tc>
        <w:tc>
          <w:tcPr>
            <w:tcW w:w="194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-4.7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dBPa</w:t>
            </w:r>
            <w:proofErr w:type="spellEnd"/>
          </w:p>
        </w:tc>
        <w:tc>
          <w:tcPr>
            <w:tcW w:w="194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-1.7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dBPa</w:t>
            </w:r>
            <w:proofErr w:type="spellEnd"/>
          </w:p>
        </w:tc>
        <w:tc>
          <w:tcPr>
            <w:tcW w:w="2126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-4.7dBPa</w:t>
            </w:r>
          </w:p>
        </w:tc>
        <w:tc>
          <w:tcPr>
            <w:tcW w:w="2172" w:type="dxa"/>
            <w:vAlign w:val="center"/>
          </w:tcPr>
          <w:p w:rsidR="00EF64CE" w:rsidRPr="000E338C" w:rsidRDefault="00EF64CE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-4.7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dBPa</w:t>
            </w:r>
            <w:proofErr w:type="spellEnd"/>
          </w:p>
        </w:tc>
      </w:tr>
      <w:tr w:rsidR="00EF64CE" w:rsidTr="00992FEF">
        <w:tc>
          <w:tcPr>
            <w:tcW w:w="1368" w:type="dxa"/>
            <w:vAlign w:val="center"/>
          </w:tcPr>
          <w:p w:rsidR="00EF64CE" w:rsidRPr="000E338C" w:rsidRDefault="00EF64C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Speech Language</w:t>
            </w:r>
          </w:p>
        </w:tc>
        <w:tc>
          <w:tcPr>
            <w:tcW w:w="1946" w:type="dxa"/>
            <w:vAlign w:val="center"/>
          </w:tcPr>
          <w:p w:rsidR="00EF64CE" w:rsidRPr="000E338C" w:rsidRDefault="00EF64C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British English</w:t>
            </w:r>
          </w:p>
        </w:tc>
        <w:tc>
          <w:tcPr>
            <w:tcW w:w="1946" w:type="dxa"/>
            <w:vAlign w:val="center"/>
          </w:tcPr>
          <w:p w:rsidR="00EF64CE" w:rsidRPr="000E338C" w:rsidRDefault="00EF64C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Native speakers</w:t>
            </w:r>
          </w:p>
        </w:tc>
        <w:tc>
          <w:tcPr>
            <w:tcW w:w="2126" w:type="dxa"/>
            <w:vAlign w:val="center"/>
          </w:tcPr>
          <w:p w:rsidR="00EF64CE" w:rsidRPr="000E338C" w:rsidRDefault="00EF64C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French</w:t>
            </w:r>
          </w:p>
        </w:tc>
        <w:tc>
          <w:tcPr>
            <w:tcW w:w="2172" w:type="dxa"/>
            <w:vAlign w:val="center"/>
          </w:tcPr>
          <w:p w:rsidR="00EF64CE" w:rsidRPr="000E338C" w:rsidRDefault="00EF64C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French (preferred)</w:t>
            </w:r>
          </w:p>
        </w:tc>
      </w:tr>
      <w:tr w:rsidR="0054125E" w:rsidTr="00992FEF">
        <w:tc>
          <w:tcPr>
            <w:tcW w:w="1368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Source speech</w:t>
            </w:r>
          </w:p>
        </w:tc>
        <w:tc>
          <w:tcPr>
            <w:tcW w:w="194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2 sentences from each of 2M, 2F talkers</w:t>
            </w:r>
          </w:p>
        </w:tc>
        <w:tc>
          <w:tcPr>
            <w:tcW w:w="194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8 sentences from each of 2M, 2F talkers</w:t>
            </w:r>
          </w:p>
        </w:tc>
        <w:tc>
          <w:tcPr>
            <w:tcW w:w="212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2 sentences from each of 2M, 2F talkers</w:t>
            </w:r>
          </w:p>
        </w:tc>
        <w:tc>
          <w:tcPr>
            <w:tcW w:w="2172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2 sentences from each of 2M, 2F talkers</w:t>
            </w:r>
          </w:p>
        </w:tc>
      </w:tr>
      <w:tr w:rsidR="0054125E" w:rsidTr="00992FEF">
        <w:tc>
          <w:tcPr>
            <w:tcW w:w="1368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Listeners Language</w:t>
            </w:r>
          </w:p>
        </w:tc>
        <w:tc>
          <w:tcPr>
            <w:tcW w:w="194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Native speakers</w:t>
            </w:r>
          </w:p>
        </w:tc>
        <w:tc>
          <w:tcPr>
            <w:tcW w:w="2126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French</w:t>
            </w:r>
          </w:p>
        </w:tc>
        <w:tc>
          <w:tcPr>
            <w:tcW w:w="2172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Reference Conditions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MNRU/SNR with car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12 selected from EG 202 396-2 database</w:t>
            </w:r>
          </w:p>
        </w:tc>
        <w:tc>
          <w:tcPr>
            <w:tcW w:w="2172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Presentation Level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73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dBSPL</w:t>
            </w:r>
            <w:proofErr w:type="spellEnd"/>
          </w:p>
        </w:tc>
        <w:tc>
          <w:tcPr>
            <w:tcW w:w="212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79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dBSPL</w:t>
            </w:r>
            <w:proofErr w:type="spellEnd"/>
          </w:p>
        </w:tc>
        <w:tc>
          <w:tcPr>
            <w:tcW w:w="2172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EF64CE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Listening method</w:t>
            </w:r>
          </w:p>
        </w:tc>
        <w:tc>
          <w:tcPr>
            <w:tcW w:w="1946" w:type="dxa"/>
            <w:vAlign w:val="center"/>
          </w:tcPr>
          <w:p w:rsidR="00EF64CE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EF64CE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0E338C">
              <w:rPr>
                <w:rFonts w:asciiTheme="minorHAnsi" w:hAnsiTheme="minorHAnsi"/>
                <w:szCs w:val="22"/>
              </w:rPr>
              <w:t>diotic</w:t>
            </w:r>
            <w:proofErr w:type="spellEnd"/>
          </w:p>
        </w:tc>
        <w:tc>
          <w:tcPr>
            <w:tcW w:w="2126" w:type="dxa"/>
            <w:vAlign w:val="center"/>
          </w:tcPr>
          <w:p w:rsidR="00EF64CE" w:rsidRPr="000E338C" w:rsidRDefault="00992FEF" w:rsidP="00EF64CE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>
              <w:rPr>
                <w:rFonts w:asciiTheme="minorHAnsi" w:hAnsiTheme="minorHAnsi"/>
                <w:szCs w:val="22"/>
              </w:rPr>
              <w:t>d</w:t>
            </w:r>
            <w:r w:rsidR="001C7261" w:rsidRPr="000E338C">
              <w:rPr>
                <w:rFonts w:asciiTheme="minorHAnsi" w:hAnsiTheme="minorHAnsi"/>
                <w:szCs w:val="22"/>
              </w:rPr>
              <w:t>iotic</w:t>
            </w:r>
            <w:proofErr w:type="spellEnd"/>
          </w:p>
        </w:tc>
        <w:tc>
          <w:tcPr>
            <w:tcW w:w="2172" w:type="dxa"/>
            <w:vAlign w:val="center"/>
          </w:tcPr>
          <w:p w:rsidR="00EF64CE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Presentation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1C7261" w:rsidRPr="000E338C" w:rsidRDefault="00E1521F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&lt;not specified&gt;</w:t>
            </w:r>
          </w:p>
        </w:tc>
        <w:tc>
          <w:tcPr>
            <w:tcW w:w="2126" w:type="dxa"/>
            <w:vAlign w:val="center"/>
          </w:tcPr>
          <w:p w:rsidR="001C7261" w:rsidRPr="000E338C" w:rsidRDefault="00E1521F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Single sentence subsample</w:t>
            </w:r>
          </w:p>
        </w:tc>
        <w:tc>
          <w:tcPr>
            <w:tcW w:w="2172" w:type="dxa"/>
            <w:vAlign w:val="center"/>
          </w:tcPr>
          <w:p w:rsidR="001C7261" w:rsidRPr="000E338C" w:rsidRDefault="00E1521F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Align w:val="center"/>
          </w:tcPr>
          <w:p w:rsidR="00EF64CE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Listening Instrument</w:t>
            </w:r>
          </w:p>
        </w:tc>
        <w:tc>
          <w:tcPr>
            <w:tcW w:w="1946" w:type="dxa"/>
            <w:vAlign w:val="center"/>
          </w:tcPr>
          <w:p w:rsidR="00EF64CE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  <w:tc>
          <w:tcPr>
            <w:tcW w:w="1946" w:type="dxa"/>
            <w:vAlign w:val="center"/>
          </w:tcPr>
          <w:p w:rsidR="00EF64CE" w:rsidRPr="000E338C" w:rsidRDefault="00E1521F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&lt;n</w:t>
            </w:r>
            <w:r w:rsidR="001C7261" w:rsidRPr="000E338C">
              <w:rPr>
                <w:rFonts w:asciiTheme="minorHAnsi" w:hAnsiTheme="minorHAnsi"/>
                <w:szCs w:val="22"/>
              </w:rPr>
              <w:t>ot specified</w:t>
            </w:r>
            <w:r w:rsidRPr="000E338C">
              <w:rPr>
                <w:rFonts w:asciiTheme="minorHAnsi" w:hAnsiTheme="minorHAnsi"/>
                <w:szCs w:val="22"/>
              </w:rPr>
              <w:t>&gt;</w:t>
            </w:r>
          </w:p>
        </w:tc>
        <w:tc>
          <w:tcPr>
            <w:tcW w:w="2126" w:type="dxa"/>
            <w:vAlign w:val="center"/>
          </w:tcPr>
          <w:p w:rsidR="00EF64CE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0E338C">
              <w:rPr>
                <w:rFonts w:asciiTheme="minorHAnsi" w:hAnsiTheme="minorHAnsi"/>
                <w:szCs w:val="22"/>
              </w:rPr>
              <w:t>Sennheiser</w:t>
            </w:r>
            <w:proofErr w:type="spellEnd"/>
            <w:r w:rsidRPr="000E338C">
              <w:rPr>
                <w:rFonts w:asciiTheme="minorHAnsi" w:hAnsiTheme="minorHAnsi"/>
                <w:szCs w:val="22"/>
              </w:rPr>
              <w:t xml:space="preserve"> HD-600</w:t>
            </w:r>
          </w:p>
        </w:tc>
        <w:tc>
          <w:tcPr>
            <w:tcW w:w="2172" w:type="dxa"/>
            <w:vAlign w:val="center"/>
          </w:tcPr>
          <w:p w:rsidR="00EF64CE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n/a</w:t>
            </w:r>
          </w:p>
        </w:tc>
      </w:tr>
      <w:tr w:rsidR="001C7261" w:rsidTr="00992FEF">
        <w:tc>
          <w:tcPr>
            <w:tcW w:w="1368" w:type="dxa"/>
            <w:vMerge w:val="restart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Noise Types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Pub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Pub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Pub</w:t>
            </w: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Sales Counter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Sales Counter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Sales Counter (?)</w:t>
            </w: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Sales Counter</w:t>
            </w: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Call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Center</w:t>
            </w:r>
            <w:proofErr w:type="spellEnd"/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Call </w:t>
            </w:r>
            <w:proofErr w:type="spellStart"/>
            <w:r w:rsidRPr="000E338C">
              <w:rPr>
                <w:rFonts w:asciiTheme="minorHAnsi" w:hAnsiTheme="minorHAnsi"/>
                <w:szCs w:val="22"/>
              </w:rPr>
              <w:t>Center</w:t>
            </w:r>
            <w:proofErr w:type="spellEnd"/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 xml:space="preserve">Call </w:t>
            </w:r>
            <w:proofErr w:type="spellStart"/>
            <w:proofErr w:type="gramStart"/>
            <w:r w:rsidRPr="000E338C">
              <w:rPr>
                <w:rFonts w:asciiTheme="minorHAnsi" w:hAnsiTheme="minorHAnsi"/>
                <w:szCs w:val="22"/>
              </w:rPr>
              <w:t>Center</w:t>
            </w:r>
            <w:proofErr w:type="spellEnd"/>
            <w:r w:rsidRPr="000E338C">
              <w:rPr>
                <w:rFonts w:asciiTheme="minorHAnsi" w:hAnsiTheme="minorHAnsi"/>
                <w:szCs w:val="22"/>
              </w:rPr>
              <w:t>(</w:t>
            </w:r>
            <w:proofErr w:type="gramEnd"/>
            <w:r w:rsidRPr="000E338C">
              <w:rPr>
                <w:rFonts w:asciiTheme="minorHAnsi" w:hAnsiTheme="minorHAnsi"/>
                <w:szCs w:val="22"/>
              </w:rPr>
              <w:t>?)</w:t>
            </w:r>
          </w:p>
        </w:tc>
        <w:tc>
          <w:tcPr>
            <w:tcW w:w="2172" w:type="dxa"/>
            <w:vAlign w:val="center"/>
          </w:tcPr>
          <w:p w:rsidR="001C7261" w:rsidRPr="000E338C" w:rsidRDefault="002E4DEC" w:rsidP="00EF64CE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Call </w:t>
            </w:r>
            <w:proofErr w:type="spellStart"/>
            <w:r>
              <w:rPr>
                <w:rFonts w:asciiTheme="minorHAnsi" w:hAnsiTheme="minorHAnsi"/>
                <w:szCs w:val="22"/>
              </w:rPr>
              <w:t>C</w:t>
            </w:r>
            <w:r w:rsidR="001C7261" w:rsidRPr="000E338C">
              <w:rPr>
                <w:rFonts w:asciiTheme="minorHAnsi" w:hAnsiTheme="minorHAnsi"/>
                <w:szCs w:val="22"/>
              </w:rPr>
              <w:t>enter</w:t>
            </w:r>
            <w:proofErr w:type="spellEnd"/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Car 130kmh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Car 130kmh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Car 130kmh</w:t>
            </w: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Train Station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Train Station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Crossroads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Crossroads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Crossroads</w:t>
            </w: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Traffic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Traffic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C7261" w:rsidTr="00992FEF">
        <w:tc>
          <w:tcPr>
            <w:tcW w:w="1368" w:type="dxa"/>
            <w:vMerge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946" w:type="dxa"/>
            <w:vAlign w:val="center"/>
          </w:tcPr>
          <w:p w:rsidR="001C7261" w:rsidRPr="000E338C" w:rsidRDefault="001C7261" w:rsidP="008E1668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Mensa</w:t>
            </w:r>
          </w:p>
        </w:tc>
        <w:tc>
          <w:tcPr>
            <w:tcW w:w="194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  <w:r w:rsidRPr="000E338C">
              <w:rPr>
                <w:rFonts w:asciiTheme="minorHAnsi" w:hAnsiTheme="minorHAnsi"/>
                <w:szCs w:val="22"/>
              </w:rPr>
              <w:t>Mensa</w:t>
            </w:r>
          </w:p>
        </w:tc>
        <w:tc>
          <w:tcPr>
            <w:tcW w:w="2126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172" w:type="dxa"/>
            <w:vAlign w:val="center"/>
          </w:tcPr>
          <w:p w:rsidR="001C7261" w:rsidRPr="000E338C" w:rsidRDefault="001C7261" w:rsidP="00EF64CE">
            <w:pPr>
              <w:jc w:val="center"/>
              <w:rPr>
                <w:rFonts w:asciiTheme="minorHAnsi" w:hAnsiTheme="minorHAnsi"/>
                <w:szCs w:val="22"/>
              </w:rPr>
            </w:pPr>
          </w:p>
        </w:tc>
      </w:tr>
    </w:tbl>
    <w:p w:rsidR="00E1521F" w:rsidRDefault="00E1521F">
      <w:pPr>
        <w:rPr>
          <w:rFonts w:asciiTheme="minorHAnsi" w:hAnsiTheme="minorHAnsi"/>
          <w:sz w:val="24"/>
          <w:szCs w:val="24"/>
        </w:rPr>
      </w:pPr>
      <w:r w:rsidRPr="000E338C">
        <w:rPr>
          <w:rFonts w:asciiTheme="minorHAnsi" w:hAnsiTheme="minorHAnsi"/>
          <w:sz w:val="24"/>
          <w:szCs w:val="24"/>
        </w:rPr>
        <w:t xml:space="preserve">Comparing entries in Table 1, it can be seen that there are similarities and differences.  The source has designed an experiment with input from </w:t>
      </w:r>
      <w:proofErr w:type="spellStart"/>
      <w:r w:rsidRPr="000E338C">
        <w:rPr>
          <w:rFonts w:asciiTheme="minorHAnsi" w:hAnsiTheme="minorHAnsi"/>
          <w:sz w:val="24"/>
          <w:szCs w:val="24"/>
        </w:rPr>
        <w:t>Dynastat</w:t>
      </w:r>
      <w:proofErr w:type="spellEnd"/>
      <w:r w:rsidRPr="000E338C">
        <w:rPr>
          <w:rFonts w:asciiTheme="minorHAnsi" w:hAnsiTheme="minorHAnsi"/>
          <w:sz w:val="24"/>
          <w:szCs w:val="24"/>
        </w:rPr>
        <w:t>, that is consistent with that described in Annex C to [3], and with the noise types from [2].</w:t>
      </w:r>
    </w:p>
    <w:p w:rsidR="002A1E2F" w:rsidRDefault="000E338C">
      <w:pPr>
        <w:rPr>
          <w:rFonts w:asciiTheme="minorHAnsi" w:hAnsiTheme="minorHAnsi"/>
          <w:b/>
          <w:szCs w:val="22"/>
        </w:rPr>
      </w:pPr>
      <w:r w:rsidRPr="000E338C">
        <w:rPr>
          <w:rFonts w:asciiTheme="minorHAnsi" w:hAnsiTheme="minorHAnsi"/>
          <w:b/>
          <w:sz w:val="28"/>
          <w:szCs w:val="28"/>
        </w:rPr>
        <w:t>Comparison of Conditions</w:t>
      </w:r>
      <w:r>
        <w:rPr>
          <w:rFonts w:asciiTheme="minorHAnsi" w:hAnsiTheme="minorHAnsi"/>
          <w:b/>
          <w:sz w:val="28"/>
          <w:szCs w:val="28"/>
        </w:rPr>
        <w:t>, Proposal</w:t>
      </w:r>
    </w:p>
    <w:p w:rsidR="002A1E2F" w:rsidRPr="002A1E2F" w:rsidRDefault="002A1E2F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Below, we compare the conditions of the proposal to those from </w:t>
      </w:r>
      <w:r w:rsidR="00992FEF">
        <w:rPr>
          <w:rFonts w:asciiTheme="minorHAnsi" w:hAnsiTheme="minorHAnsi"/>
          <w:szCs w:val="22"/>
        </w:rPr>
        <w:t>contributions also presented at SA4#65.</w:t>
      </w:r>
    </w:p>
    <w:p w:rsidR="00EF64CE" w:rsidRPr="000E338C" w:rsidRDefault="00E1521F">
      <w:pPr>
        <w:rPr>
          <w:rFonts w:asciiTheme="minorHAnsi" w:hAnsiTheme="minorHAnsi"/>
          <w:b/>
        </w:rPr>
      </w:pPr>
      <w:r w:rsidRPr="000E338C">
        <w:rPr>
          <w:rFonts w:asciiTheme="minorHAnsi" w:hAnsiTheme="minorHAnsi"/>
          <w:b/>
        </w:rPr>
        <w:t xml:space="preserve">Table 2 Comparison of </w:t>
      </w:r>
      <w:r w:rsidR="00E61223" w:rsidRPr="000E338C">
        <w:rPr>
          <w:rFonts w:asciiTheme="minorHAnsi" w:hAnsiTheme="minorHAnsi"/>
          <w:b/>
        </w:rPr>
        <w:t xml:space="preserve">proposal </w:t>
      </w:r>
      <w:r w:rsidR="002A1E2F">
        <w:rPr>
          <w:rFonts w:asciiTheme="minorHAnsi" w:hAnsiTheme="minorHAnsi"/>
          <w:b/>
        </w:rPr>
        <w:t>to [1]</w:t>
      </w:r>
      <w:r w:rsidRPr="000E338C">
        <w:rPr>
          <w:rFonts w:asciiTheme="minorHAnsi" w:hAnsiTheme="minorHAnsi"/>
          <w:b/>
        </w:rPr>
        <w:t>, [3],</w:t>
      </w:r>
      <w:r w:rsidR="002A1E2F">
        <w:rPr>
          <w:rFonts w:asciiTheme="minorHAnsi" w:hAnsiTheme="minorHAnsi"/>
          <w:b/>
        </w:rPr>
        <w:t xml:space="preserve"> &amp; [6] </w:t>
      </w:r>
      <w:r w:rsidRPr="000E338C">
        <w:rPr>
          <w:rFonts w:asciiTheme="minorHAnsi" w:hAnsiTheme="minorHAnsi"/>
          <w:b/>
        </w:rPr>
        <w:t>Wideband:</w:t>
      </w:r>
    </w:p>
    <w:tbl>
      <w:tblPr>
        <w:tblStyle w:val="TableGrid"/>
        <w:tblW w:w="9828" w:type="dxa"/>
        <w:tblLook w:val="04A0"/>
      </w:tblPr>
      <w:tblGrid>
        <w:gridCol w:w="1481"/>
        <w:gridCol w:w="2129"/>
        <w:gridCol w:w="2131"/>
        <w:gridCol w:w="2130"/>
        <w:gridCol w:w="1957"/>
      </w:tblGrid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  <w:b/>
              </w:rPr>
            </w:pPr>
            <w:r w:rsidRPr="000E338C">
              <w:rPr>
                <w:rFonts w:asciiTheme="minorHAnsi" w:hAnsiTheme="minorHAnsi"/>
                <w:b/>
              </w:rPr>
              <w:t>Factor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S4-110718 [6</w:t>
            </w:r>
            <w:r w:rsidR="00E1521F" w:rsidRPr="000E338C">
              <w:rPr>
                <w:rFonts w:asciiTheme="minorHAnsi" w:hAnsiTheme="minorHAnsi"/>
                <w:b/>
              </w:rPr>
              <w:t>]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  <w:b/>
              </w:rPr>
            </w:pPr>
            <w:r w:rsidRPr="000E338C">
              <w:rPr>
                <w:rFonts w:asciiTheme="minorHAnsi" w:hAnsiTheme="minorHAnsi"/>
                <w:b/>
              </w:rPr>
              <w:t>Annex C S4-110717 [3]</w:t>
            </w:r>
          </w:p>
        </w:tc>
        <w:tc>
          <w:tcPr>
            <w:tcW w:w="2160" w:type="dxa"/>
            <w:vAlign w:val="center"/>
          </w:tcPr>
          <w:p w:rsidR="00E1521F" w:rsidRPr="000E338C" w:rsidRDefault="00992FEF" w:rsidP="008E166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S4-110756, Table 2 </w:t>
            </w:r>
            <w:r w:rsidR="00E1521F" w:rsidRPr="000E338C">
              <w:rPr>
                <w:rFonts w:asciiTheme="minorHAnsi" w:hAnsiTheme="minorHAnsi"/>
                <w:b/>
              </w:rPr>
              <w:t>[1]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  <w:b/>
              </w:rPr>
            </w:pPr>
            <w:r w:rsidRPr="000E338C">
              <w:rPr>
                <w:rFonts w:asciiTheme="minorHAnsi" w:hAnsiTheme="minorHAnsi"/>
                <w:b/>
              </w:rPr>
              <w:t>Proposal</w:t>
            </w:r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Speech Level at MRP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-1</w:t>
            </w:r>
            <w:r w:rsidR="00E1521F" w:rsidRPr="000E338C">
              <w:rPr>
                <w:rFonts w:asciiTheme="minorHAnsi" w:hAnsiTheme="minorHAnsi"/>
              </w:rPr>
              <w:t xml:space="preserve">.7 </w:t>
            </w:r>
            <w:proofErr w:type="spellStart"/>
            <w:r w:rsidR="00E1521F" w:rsidRPr="000E338C">
              <w:rPr>
                <w:rFonts w:asciiTheme="minorHAnsi" w:hAnsiTheme="minorHAnsi"/>
              </w:rPr>
              <w:t>dBPa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-1.7 </w:t>
            </w:r>
            <w:proofErr w:type="spellStart"/>
            <w:r w:rsidRPr="000E338C">
              <w:rPr>
                <w:rFonts w:asciiTheme="minorHAnsi" w:hAnsiTheme="minorHAnsi"/>
              </w:rPr>
              <w:t>dBPa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-4.7dBPa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-1.7 </w:t>
            </w:r>
            <w:proofErr w:type="spellStart"/>
            <w:r w:rsidRPr="000E338C">
              <w:rPr>
                <w:rFonts w:asciiTheme="minorHAnsi" w:hAnsiTheme="minorHAnsi"/>
              </w:rPr>
              <w:t>dBPa</w:t>
            </w:r>
            <w:proofErr w:type="spellEnd"/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Speech Language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Mixed </w:t>
            </w:r>
            <w:r w:rsidR="00E1521F" w:rsidRPr="000E338C">
              <w:rPr>
                <w:rFonts w:asciiTheme="minorHAnsi" w:hAnsiTheme="minorHAnsi"/>
              </w:rPr>
              <w:t xml:space="preserve">British </w:t>
            </w:r>
            <w:r>
              <w:rPr>
                <w:rFonts w:asciiTheme="minorHAnsi" w:hAnsiTheme="minorHAnsi"/>
              </w:rPr>
              <w:t xml:space="preserve">American </w:t>
            </w:r>
            <w:r w:rsidR="00E1521F" w:rsidRPr="000E338C">
              <w:rPr>
                <w:rFonts w:asciiTheme="minorHAnsi" w:hAnsiTheme="minorHAnsi"/>
              </w:rPr>
              <w:t>English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Native speakers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French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Native speakers</w:t>
            </w:r>
          </w:p>
        </w:tc>
      </w:tr>
      <w:tr w:rsidR="0054125E" w:rsidRPr="000E338C" w:rsidTr="00992FEF">
        <w:tc>
          <w:tcPr>
            <w:tcW w:w="1368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Source speech</w:t>
            </w:r>
          </w:p>
        </w:tc>
        <w:tc>
          <w:tcPr>
            <w:tcW w:w="2160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2 sentences from each of 2M, 2F talkers</w:t>
            </w:r>
          </w:p>
        </w:tc>
        <w:tc>
          <w:tcPr>
            <w:tcW w:w="2160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8 sentences from each of 2M, 2F talkers</w:t>
            </w:r>
          </w:p>
        </w:tc>
        <w:tc>
          <w:tcPr>
            <w:tcW w:w="2160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2 sentences from each of 2M, 2F talkers</w:t>
            </w:r>
          </w:p>
        </w:tc>
        <w:tc>
          <w:tcPr>
            <w:tcW w:w="1980" w:type="dxa"/>
            <w:vAlign w:val="center"/>
          </w:tcPr>
          <w:p w:rsidR="0054125E" w:rsidRPr="000E338C" w:rsidRDefault="0054125E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8 sentences from each of 2M, 2F talkers</w:t>
            </w:r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Listeners Language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 Native speakers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Native speakers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French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Native speakers</w:t>
            </w:r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Reference Conditions</w:t>
            </w:r>
          </w:p>
        </w:tc>
        <w:tc>
          <w:tcPr>
            <w:tcW w:w="2160" w:type="dxa"/>
            <w:vAlign w:val="center"/>
          </w:tcPr>
          <w:p w:rsidR="002A1E2F" w:rsidRPr="000E338C" w:rsidRDefault="002A1E2F" w:rsidP="002A1E2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NS-like [5]</w:t>
            </w:r>
            <w:r w:rsidRPr="000E338C">
              <w:rPr>
                <w:rFonts w:asciiTheme="minorHAnsi" w:hAnsiTheme="minorHAnsi"/>
              </w:rPr>
              <w:t>/SNR with car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MNRU/SNR with car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12 selected from EG 202 396-2 database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MNRU/SNR with </w:t>
            </w:r>
            <w:r w:rsidR="00E61223" w:rsidRPr="000E338C">
              <w:rPr>
                <w:rFonts w:asciiTheme="minorHAnsi" w:hAnsiTheme="minorHAnsi"/>
              </w:rPr>
              <w:t>pink noise</w:t>
            </w:r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Presentation Level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73 </w:t>
            </w:r>
            <w:proofErr w:type="spellStart"/>
            <w:r>
              <w:rPr>
                <w:rFonts w:asciiTheme="minorHAnsi" w:hAnsiTheme="minorHAnsi"/>
              </w:rPr>
              <w:t>dBSPL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73 </w:t>
            </w:r>
            <w:proofErr w:type="spellStart"/>
            <w:r w:rsidRPr="000E338C">
              <w:rPr>
                <w:rFonts w:asciiTheme="minorHAnsi" w:hAnsiTheme="minorHAnsi"/>
              </w:rPr>
              <w:t>dBSPL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79 </w:t>
            </w:r>
            <w:proofErr w:type="spellStart"/>
            <w:r w:rsidRPr="000E338C">
              <w:rPr>
                <w:rFonts w:asciiTheme="minorHAnsi" w:hAnsiTheme="minorHAnsi"/>
              </w:rPr>
              <w:t>dBSPL</w:t>
            </w:r>
            <w:proofErr w:type="spellEnd"/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73 </w:t>
            </w:r>
            <w:proofErr w:type="spellStart"/>
            <w:r w:rsidRPr="000E338C">
              <w:rPr>
                <w:rFonts w:asciiTheme="minorHAnsi" w:hAnsiTheme="minorHAnsi"/>
              </w:rPr>
              <w:t>dBSPL</w:t>
            </w:r>
            <w:proofErr w:type="spellEnd"/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Listening method</w:t>
            </w:r>
          </w:p>
        </w:tc>
        <w:tc>
          <w:tcPr>
            <w:tcW w:w="2160" w:type="dxa"/>
            <w:vAlign w:val="center"/>
          </w:tcPr>
          <w:p w:rsidR="00E1521F" w:rsidRPr="000E338C" w:rsidRDefault="00992FEF" w:rsidP="008E1668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diotic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0E338C">
              <w:rPr>
                <w:rFonts w:asciiTheme="minorHAnsi" w:hAnsiTheme="minorHAnsi"/>
              </w:rPr>
              <w:t>diotic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0E338C">
              <w:rPr>
                <w:rFonts w:asciiTheme="minorHAnsi" w:hAnsiTheme="minorHAnsi"/>
              </w:rPr>
              <w:t>diotic</w:t>
            </w:r>
            <w:proofErr w:type="spellEnd"/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0E338C">
              <w:rPr>
                <w:rFonts w:asciiTheme="minorHAnsi" w:hAnsiTheme="minorHAnsi"/>
              </w:rPr>
              <w:t>diotic</w:t>
            </w:r>
            <w:proofErr w:type="spellEnd"/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Presentation</w:t>
            </w:r>
          </w:p>
        </w:tc>
        <w:tc>
          <w:tcPr>
            <w:tcW w:w="2160" w:type="dxa"/>
            <w:vAlign w:val="center"/>
          </w:tcPr>
          <w:p w:rsidR="00E1521F" w:rsidRDefault="00992FEF" w:rsidP="00992F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Double</w:t>
            </w:r>
            <w:r w:rsidRPr="000E338C">
              <w:rPr>
                <w:rFonts w:asciiTheme="minorHAnsi" w:hAnsiTheme="minorHAnsi"/>
              </w:rPr>
              <w:t xml:space="preserve"> sentence subsample</w:t>
            </w:r>
          </w:p>
          <w:p w:rsidR="00992FEF" w:rsidRPr="000E338C" w:rsidRDefault="00992FEF" w:rsidP="00992F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 unique stimuli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&lt;not specified&gt;</w:t>
            </w:r>
          </w:p>
        </w:tc>
        <w:tc>
          <w:tcPr>
            <w:tcW w:w="2160" w:type="dxa"/>
            <w:vAlign w:val="center"/>
          </w:tcPr>
          <w:p w:rsidR="00E1521F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Single sentence subsample</w:t>
            </w:r>
          </w:p>
          <w:p w:rsidR="00992FEF" w:rsidRPr="000E338C" w:rsidRDefault="00992FE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unique stimuli</w:t>
            </w:r>
          </w:p>
        </w:tc>
        <w:tc>
          <w:tcPr>
            <w:tcW w:w="1980" w:type="dxa"/>
            <w:vAlign w:val="center"/>
          </w:tcPr>
          <w:p w:rsidR="00E1521F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Single sentence subsample</w:t>
            </w:r>
          </w:p>
          <w:p w:rsidR="00992FEF" w:rsidRPr="000E338C" w:rsidRDefault="00992FE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32 unique stimuli</w:t>
            </w:r>
          </w:p>
        </w:tc>
      </w:tr>
      <w:tr w:rsidR="0044520F" w:rsidRPr="000E338C" w:rsidTr="00992FEF">
        <w:tc>
          <w:tcPr>
            <w:tcW w:w="1368" w:type="dxa"/>
            <w:vAlign w:val="center"/>
          </w:tcPr>
          <w:p w:rsidR="0044520F" w:rsidRPr="000E338C" w:rsidRDefault="0044520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Processed Normalization</w:t>
            </w:r>
          </w:p>
        </w:tc>
        <w:tc>
          <w:tcPr>
            <w:tcW w:w="2160" w:type="dxa"/>
            <w:vAlign w:val="center"/>
          </w:tcPr>
          <w:p w:rsidR="0044520F" w:rsidRDefault="002671E4" w:rsidP="00992F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Yes</w:t>
            </w:r>
          </w:p>
        </w:tc>
        <w:tc>
          <w:tcPr>
            <w:tcW w:w="2160" w:type="dxa"/>
            <w:vAlign w:val="center"/>
          </w:tcPr>
          <w:p w:rsidR="0044520F" w:rsidRPr="000E338C" w:rsidRDefault="0044520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Yes</w:t>
            </w:r>
          </w:p>
        </w:tc>
        <w:tc>
          <w:tcPr>
            <w:tcW w:w="2160" w:type="dxa"/>
            <w:vAlign w:val="center"/>
          </w:tcPr>
          <w:p w:rsidR="0044520F" w:rsidRPr="000E338C" w:rsidRDefault="0044520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Yes</w:t>
            </w:r>
          </w:p>
        </w:tc>
        <w:tc>
          <w:tcPr>
            <w:tcW w:w="1980" w:type="dxa"/>
            <w:vAlign w:val="center"/>
          </w:tcPr>
          <w:p w:rsidR="0044520F" w:rsidRPr="000E338C" w:rsidRDefault="0044520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</w:tr>
      <w:tr w:rsidR="00E1521F" w:rsidRPr="000E338C" w:rsidTr="00992FEF">
        <w:tc>
          <w:tcPr>
            <w:tcW w:w="1368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lastRenderedPageBreak/>
              <w:t>Listening Instrument</w:t>
            </w:r>
          </w:p>
        </w:tc>
        <w:tc>
          <w:tcPr>
            <w:tcW w:w="2160" w:type="dxa"/>
            <w:vAlign w:val="center"/>
          </w:tcPr>
          <w:p w:rsidR="00E1521F" w:rsidRPr="000E338C" w:rsidRDefault="002A1E2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&lt;not specified&gt;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&lt;not specified&gt;</w:t>
            </w:r>
          </w:p>
        </w:tc>
        <w:tc>
          <w:tcPr>
            <w:tcW w:w="2160" w:type="dxa"/>
            <w:vAlign w:val="center"/>
          </w:tcPr>
          <w:p w:rsidR="0054125E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0E338C">
              <w:rPr>
                <w:rFonts w:asciiTheme="minorHAnsi" w:hAnsiTheme="minorHAnsi"/>
              </w:rPr>
              <w:t>Sennheiser</w:t>
            </w:r>
            <w:proofErr w:type="spellEnd"/>
            <w:r w:rsidRPr="000E338C">
              <w:rPr>
                <w:rFonts w:asciiTheme="minorHAnsi" w:hAnsiTheme="minorHAnsi"/>
              </w:rPr>
              <w:t xml:space="preserve"> HD-600</w:t>
            </w:r>
          </w:p>
          <w:p w:rsidR="00E1521F" w:rsidRPr="000E338C" w:rsidRDefault="00992FEF" w:rsidP="008E166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54125E" w:rsidRPr="000E338C">
              <w:rPr>
                <w:rFonts w:asciiTheme="minorHAnsi" w:hAnsiTheme="minorHAnsi"/>
              </w:rPr>
              <w:t>diffuse field equalized</w:t>
            </w:r>
          </w:p>
        </w:tc>
        <w:tc>
          <w:tcPr>
            <w:tcW w:w="1980" w:type="dxa"/>
          </w:tcPr>
          <w:p w:rsidR="00E1521F" w:rsidRPr="000E338C" w:rsidRDefault="00E1521F" w:rsidP="00E61223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0E338C">
              <w:rPr>
                <w:rFonts w:asciiTheme="minorHAnsi" w:hAnsiTheme="minorHAnsi"/>
              </w:rPr>
              <w:t>Sennheiser</w:t>
            </w:r>
            <w:proofErr w:type="spellEnd"/>
            <w:r w:rsidRPr="000E338C">
              <w:rPr>
                <w:rFonts w:asciiTheme="minorHAnsi" w:hAnsiTheme="minorHAnsi"/>
              </w:rPr>
              <w:t xml:space="preserve"> HD -25</w:t>
            </w:r>
          </w:p>
          <w:p w:rsidR="0054125E" w:rsidRPr="000E338C" w:rsidRDefault="0054125E" w:rsidP="00E61223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diffuse field equalized</w:t>
            </w:r>
          </w:p>
        </w:tc>
      </w:tr>
      <w:tr w:rsidR="00E1521F" w:rsidRPr="000E338C" w:rsidTr="00992FEF">
        <w:tc>
          <w:tcPr>
            <w:tcW w:w="1368" w:type="dxa"/>
            <w:vMerge w:val="restart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Noise Types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Pub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Pub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Sales Counter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Sales Counter (?)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Sales Counter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Call </w:t>
            </w:r>
            <w:proofErr w:type="spellStart"/>
            <w:r w:rsidRPr="000E338C">
              <w:rPr>
                <w:rFonts w:asciiTheme="minorHAnsi" w:hAnsiTheme="minorHAnsi"/>
              </w:rPr>
              <w:t>Center</w:t>
            </w:r>
            <w:proofErr w:type="spellEnd"/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Call </w:t>
            </w:r>
            <w:proofErr w:type="spellStart"/>
            <w:proofErr w:type="gramStart"/>
            <w:r w:rsidRPr="000E338C">
              <w:rPr>
                <w:rFonts w:asciiTheme="minorHAnsi" w:hAnsiTheme="minorHAnsi"/>
              </w:rPr>
              <w:t>Center</w:t>
            </w:r>
            <w:proofErr w:type="spellEnd"/>
            <w:r w:rsidRPr="000E338C">
              <w:rPr>
                <w:rFonts w:asciiTheme="minorHAnsi" w:hAnsiTheme="minorHAnsi"/>
              </w:rPr>
              <w:t>(</w:t>
            </w:r>
            <w:proofErr w:type="gramEnd"/>
            <w:r w:rsidRPr="000E338C">
              <w:rPr>
                <w:rFonts w:asciiTheme="minorHAnsi" w:hAnsiTheme="minorHAnsi"/>
              </w:rPr>
              <w:t>?)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 xml:space="preserve">Call </w:t>
            </w:r>
            <w:proofErr w:type="spellStart"/>
            <w:r w:rsidRPr="000E338C">
              <w:rPr>
                <w:rFonts w:asciiTheme="minorHAnsi" w:hAnsiTheme="minorHAnsi"/>
              </w:rPr>
              <w:t>Center</w:t>
            </w:r>
            <w:proofErr w:type="spellEnd"/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Car 130kmh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Car 130kmh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Car 130kmh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Car 130kmh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Train Station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Train Station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Crossroads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Crossroads</w:t>
            </w: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Crossroads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Traffic</w:t>
            </w:r>
            <w:r w:rsidR="002A1E2F">
              <w:rPr>
                <w:rFonts w:asciiTheme="minorHAnsi" w:hAnsiTheme="minorHAnsi"/>
              </w:rPr>
              <w:t xml:space="preserve"> (?)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Traffic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Traffic</w:t>
            </w:r>
          </w:p>
        </w:tc>
      </w:tr>
      <w:tr w:rsidR="00E1521F" w:rsidRPr="000E338C" w:rsidTr="00992FEF">
        <w:tc>
          <w:tcPr>
            <w:tcW w:w="1368" w:type="dxa"/>
            <w:vMerge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Mensa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Mensa</w:t>
            </w:r>
          </w:p>
        </w:tc>
        <w:tc>
          <w:tcPr>
            <w:tcW w:w="216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0" w:type="dxa"/>
            <w:vAlign w:val="center"/>
          </w:tcPr>
          <w:p w:rsidR="00E1521F" w:rsidRPr="000E338C" w:rsidRDefault="00E1521F" w:rsidP="008E1668">
            <w:pPr>
              <w:jc w:val="center"/>
              <w:rPr>
                <w:rFonts w:asciiTheme="minorHAnsi" w:hAnsiTheme="minorHAnsi"/>
              </w:rPr>
            </w:pPr>
            <w:r w:rsidRPr="000E338C">
              <w:rPr>
                <w:rFonts w:asciiTheme="minorHAnsi" w:hAnsiTheme="minorHAnsi"/>
              </w:rPr>
              <w:t>Mensa</w:t>
            </w:r>
          </w:p>
        </w:tc>
      </w:tr>
    </w:tbl>
    <w:p w:rsidR="0054125E" w:rsidRPr="002671E4" w:rsidRDefault="0054125E" w:rsidP="002E4DEC">
      <w:pPr>
        <w:spacing w:before="80" w:after="80"/>
        <w:rPr>
          <w:rFonts w:asciiTheme="minorHAnsi" w:hAnsiTheme="minorHAnsi"/>
          <w:b/>
          <w:sz w:val="24"/>
          <w:szCs w:val="24"/>
        </w:rPr>
      </w:pPr>
      <w:r w:rsidRPr="002671E4">
        <w:rPr>
          <w:rFonts w:asciiTheme="minorHAnsi" w:hAnsiTheme="minorHAnsi"/>
          <w:b/>
          <w:sz w:val="24"/>
          <w:szCs w:val="24"/>
        </w:rPr>
        <w:t>Speech Language</w:t>
      </w:r>
    </w:p>
    <w:p w:rsidR="00C326B8" w:rsidRPr="000E338C" w:rsidRDefault="0054125E">
      <w:pPr>
        <w:rPr>
          <w:rFonts w:asciiTheme="minorHAnsi" w:hAnsiTheme="minorHAnsi"/>
        </w:rPr>
      </w:pPr>
      <w:proofErr w:type="spellStart"/>
      <w:r w:rsidRPr="000E338C">
        <w:rPr>
          <w:rFonts w:asciiTheme="minorHAnsi" w:hAnsiTheme="minorHAnsi"/>
        </w:rPr>
        <w:t>Dynastat</w:t>
      </w:r>
      <w:proofErr w:type="spellEnd"/>
      <w:r w:rsidRPr="000E338C">
        <w:rPr>
          <w:rFonts w:asciiTheme="minorHAnsi" w:hAnsiTheme="minorHAnsi"/>
        </w:rPr>
        <w:t xml:space="preserve"> has provided Audience with a corpus consisting of </w:t>
      </w:r>
      <w:r w:rsidR="00C326B8" w:rsidRPr="000E338C">
        <w:rPr>
          <w:rFonts w:asciiTheme="minorHAnsi" w:hAnsiTheme="minorHAnsi"/>
        </w:rPr>
        <w:t>32 Harvard sentences, 8 from each of 2 male and 2 female talkers.  In preparing recordings, Audience has used this corpus, along with the French and mixed British/American Englis</w:t>
      </w:r>
      <w:r w:rsidR="00992FEF">
        <w:rPr>
          <w:rFonts w:asciiTheme="minorHAnsi" w:hAnsiTheme="minorHAnsi"/>
        </w:rPr>
        <w:t>h speech materials in [1] and [6</w:t>
      </w:r>
      <w:r w:rsidR="00C326B8" w:rsidRPr="000E338C">
        <w:rPr>
          <w:rFonts w:asciiTheme="minorHAnsi" w:hAnsiTheme="minorHAnsi"/>
        </w:rPr>
        <w:t>] respectively.</w:t>
      </w:r>
    </w:p>
    <w:p w:rsidR="00C326B8" w:rsidRPr="002671E4" w:rsidRDefault="00C326B8" w:rsidP="002E4DEC">
      <w:pPr>
        <w:spacing w:after="80"/>
        <w:rPr>
          <w:rFonts w:asciiTheme="minorHAnsi" w:hAnsiTheme="minorHAnsi"/>
          <w:b/>
          <w:sz w:val="24"/>
          <w:szCs w:val="24"/>
        </w:rPr>
      </w:pPr>
      <w:r w:rsidRPr="002671E4">
        <w:rPr>
          <w:rFonts w:asciiTheme="minorHAnsi" w:hAnsiTheme="minorHAnsi"/>
          <w:b/>
          <w:sz w:val="24"/>
          <w:szCs w:val="24"/>
        </w:rPr>
        <w:t>Devices</w:t>
      </w:r>
    </w:p>
    <w:p w:rsidR="00992FEF" w:rsidRDefault="00C326B8">
      <w:pPr>
        <w:rPr>
          <w:rFonts w:asciiTheme="minorHAnsi" w:hAnsiTheme="minorHAnsi"/>
        </w:rPr>
      </w:pPr>
      <w:r w:rsidRPr="000E338C">
        <w:rPr>
          <w:rFonts w:asciiTheme="minorHAnsi" w:hAnsiTheme="minorHAnsi"/>
        </w:rPr>
        <w:t xml:space="preserve">Audience has prepared recordings in the proposed conditions for six WB devices.  Four of the six devices are commercially available wideband phones.  Three of these employ a 1-microphone noise suppression system; one employs a 2-microphone noise suppression system.  </w:t>
      </w:r>
      <w:r w:rsidR="00992FEF">
        <w:rPr>
          <w:rFonts w:asciiTheme="minorHAnsi" w:hAnsiTheme="minorHAnsi"/>
        </w:rPr>
        <w:t>For these four devices, the noise reproduction method was as described in [2].  Noise files were reproduced at the levels defined for each file as given in ETSI EG 202 396-1 [7].</w:t>
      </w:r>
      <w:r w:rsidR="0044520F">
        <w:rPr>
          <w:rFonts w:asciiTheme="minorHAnsi" w:hAnsiTheme="minorHAnsi"/>
        </w:rPr>
        <w:t xml:space="preserve">  A system simulator was used for recordings, with phones in a WCDMA call using AMR-WB at 12.65kbps.</w:t>
      </w:r>
    </w:p>
    <w:p w:rsidR="00C326B8" w:rsidRDefault="00C326B8">
      <w:pPr>
        <w:rPr>
          <w:rFonts w:asciiTheme="minorHAnsi" w:hAnsiTheme="minorHAnsi"/>
        </w:rPr>
      </w:pPr>
      <w:r w:rsidRPr="000E338C">
        <w:rPr>
          <w:rFonts w:asciiTheme="minorHAnsi" w:hAnsiTheme="minorHAnsi"/>
        </w:rPr>
        <w:t>The remaining two of six devices are simulations of phones containing Audience 2-microphone noise suppression systems. All dev</w:t>
      </w:r>
      <w:r w:rsidR="0044520F">
        <w:rPr>
          <w:rFonts w:asciiTheme="minorHAnsi" w:hAnsiTheme="minorHAnsi"/>
        </w:rPr>
        <w:t>ices were recorded acoustically using the identical set up as for the commercially available phones.</w:t>
      </w:r>
      <w:r w:rsidRPr="000E338C">
        <w:rPr>
          <w:rFonts w:asciiTheme="minorHAnsi" w:hAnsiTheme="minorHAnsi"/>
        </w:rPr>
        <w:t xml:space="preserve">  For the Audience simulations, the signals from the microphones in the </w:t>
      </w:r>
      <w:r w:rsidR="0044520F">
        <w:rPr>
          <w:rFonts w:asciiTheme="minorHAnsi" w:hAnsiTheme="minorHAnsi"/>
        </w:rPr>
        <w:t xml:space="preserve">physical </w:t>
      </w:r>
      <w:r w:rsidRPr="000E338C">
        <w:rPr>
          <w:rFonts w:asciiTheme="minorHAnsi" w:hAnsiTheme="minorHAnsi"/>
        </w:rPr>
        <w:t>handset were recorded then post-processed by an off-line fixed-point implementation of Audience’s noise suppression at two settings of aggressiveness.  Both sets of files were then processed through a fixed-point reference implementation of the AMR-WB encoder operating at 12.65kbps.</w:t>
      </w:r>
    </w:p>
    <w:p w:rsidR="004E69BA" w:rsidRPr="000E338C" w:rsidRDefault="004E69BA">
      <w:pPr>
        <w:rPr>
          <w:rFonts w:asciiTheme="minorHAnsi" w:hAnsiTheme="minorHAnsi"/>
        </w:rPr>
      </w:pPr>
      <w:r>
        <w:rPr>
          <w:rFonts w:asciiTheme="minorHAnsi" w:hAnsiTheme="minorHAnsi"/>
        </w:rPr>
        <w:t>The total number of conditions is 8 noise types x 6 devices = 48 listening conditions.</w:t>
      </w:r>
    </w:p>
    <w:p w:rsidR="00C326B8" w:rsidRPr="002671E4" w:rsidRDefault="00C326B8">
      <w:pPr>
        <w:rPr>
          <w:rFonts w:asciiTheme="minorHAnsi" w:hAnsiTheme="minorHAnsi"/>
          <w:b/>
          <w:sz w:val="24"/>
          <w:szCs w:val="24"/>
        </w:rPr>
      </w:pPr>
      <w:r w:rsidRPr="002671E4">
        <w:rPr>
          <w:rFonts w:asciiTheme="minorHAnsi" w:hAnsiTheme="minorHAnsi"/>
          <w:b/>
          <w:sz w:val="24"/>
          <w:szCs w:val="24"/>
        </w:rPr>
        <w:t>Preliminary results</w:t>
      </w:r>
    </w:p>
    <w:p w:rsidR="002E4DEC" w:rsidRDefault="00C326B8">
      <w:pPr>
        <w:rPr>
          <w:rFonts w:asciiTheme="minorHAnsi" w:hAnsiTheme="minorHAnsi"/>
        </w:rPr>
      </w:pPr>
      <w:proofErr w:type="spellStart"/>
      <w:r w:rsidRPr="000E338C">
        <w:rPr>
          <w:rFonts w:asciiTheme="minorHAnsi" w:hAnsiTheme="minorHAnsi"/>
        </w:rPr>
        <w:t>Dynastat</w:t>
      </w:r>
      <w:proofErr w:type="spellEnd"/>
      <w:r w:rsidRPr="000E338C">
        <w:rPr>
          <w:rFonts w:asciiTheme="minorHAnsi" w:hAnsiTheme="minorHAnsi"/>
        </w:rPr>
        <w:t xml:space="preserve"> is acting as Listening Laboratory in these tests.  </w:t>
      </w:r>
      <w:proofErr w:type="spellStart"/>
      <w:r w:rsidRPr="000E338C">
        <w:rPr>
          <w:rFonts w:asciiTheme="minorHAnsi" w:hAnsiTheme="minorHAnsi"/>
        </w:rPr>
        <w:t>Dynastat</w:t>
      </w:r>
      <w:proofErr w:type="spellEnd"/>
      <w:r w:rsidRPr="000E338C">
        <w:rPr>
          <w:rFonts w:asciiTheme="minorHAnsi" w:hAnsiTheme="minorHAnsi"/>
        </w:rPr>
        <w:t xml:space="preserve"> prepared reference conditions according to [3].  In preliminary listening, results </w:t>
      </w:r>
      <w:r w:rsidR="002E4DEC">
        <w:rPr>
          <w:rFonts w:asciiTheme="minorHAnsi" w:hAnsiTheme="minorHAnsi"/>
        </w:rPr>
        <w:t>showed that the BAK reference using</w:t>
      </w:r>
      <w:r w:rsidRPr="000E338C">
        <w:rPr>
          <w:rFonts w:asciiTheme="minorHAnsi" w:hAnsiTheme="minorHAnsi"/>
        </w:rPr>
        <w:t xml:space="preserve"> car noise </w:t>
      </w:r>
      <w:proofErr w:type="spellStart"/>
      <w:r w:rsidR="002E4DEC">
        <w:rPr>
          <w:rFonts w:asciiTheme="minorHAnsi" w:hAnsiTheme="minorHAnsi"/>
        </w:rPr>
        <w:t>at</w:t>
      </w:r>
      <w:r w:rsidRPr="000E338C">
        <w:rPr>
          <w:rFonts w:asciiTheme="minorHAnsi" w:hAnsiTheme="minorHAnsi"/>
        </w:rPr>
        <w:t>SNR</w:t>
      </w:r>
      <w:proofErr w:type="spellEnd"/>
      <w:r w:rsidRPr="000E338C">
        <w:rPr>
          <w:rFonts w:asciiTheme="minorHAnsi" w:hAnsiTheme="minorHAnsi"/>
        </w:rPr>
        <w:t>=0dB pro</w:t>
      </w:r>
      <w:r w:rsidR="002E4DEC">
        <w:rPr>
          <w:rFonts w:asciiTheme="minorHAnsi" w:hAnsiTheme="minorHAnsi"/>
        </w:rPr>
        <w:t>duced a mean BAK score of 2.8, plotted in Figure 1.  This is higher than expected.</w:t>
      </w:r>
    </w:p>
    <w:p w:rsidR="002E4DEC" w:rsidRDefault="002E4DEC" w:rsidP="002E4DEC">
      <w:pPr>
        <w:jc w:val="center"/>
        <w:rPr>
          <w:rFonts w:asciiTheme="minorHAnsi" w:hAnsiTheme="minorHAnsi"/>
        </w:rPr>
      </w:pPr>
      <w:r w:rsidRPr="002E4DEC">
        <w:rPr>
          <w:rFonts w:asciiTheme="minorHAnsi" w:hAnsiTheme="minorHAnsi"/>
        </w:rPr>
        <w:lastRenderedPageBreak/>
        <w:drawing>
          <wp:inline distT="0" distB="0" distL="0" distR="0">
            <wp:extent cx="3771900" cy="2686050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E4DEC" w:rsidRDefault="002E4DEC" w:rsidP="002E4DEC">
      <w:pPr>
        <w:pStyle w:val="Caption"/>
        <w:jc w:val="center"/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Fig. 1.</w:t>
      </w:r>
      <w:proofErr w:type="gramEnd"/>
      <w:r>
        <w:rPr>
          <w:rFonts w:asciiTheme="minorHAnsi" w:hAnsiTheme="minorHAnsi"/>
          <w:sz w:val="22"/>
        </w:rPr>
        <w:t xml:space="preserve">  Reference Plot</w:t>
      </w:r>
      <w:r w:rsidR="002A1E2F">
        <w:rPr>
          <w:rFonts w:asciiTheme="minorHAnsi" w:hAnsiTheme="minorHAnsi"/>
          <w:sz w:val="22"/>
        </w:rPr>
        <w:t xml:space="preserve"> for the P.835 BAK Scale, using Car Noise.</w:t>
      </w:r>
    </w:p>
    <w:p w:rsidR="002E4DEC" w:rsidRDefault="002E4DEC">
      <w:pPr>
        <w:rPr>
          <w:rFonts w:asciiTheme="minorHAnsi" w:hAnsiTheme="minorHAnsi"/>
        </w:rPr>
      </w:pPr>
    </w:p>
    <w:p w:rsidR="00C326B8" w:rsidRPr="000E338C" w:rsidRDefault="00C326B8">
      <w:pPr>
        <w:rPr>
          <w:rFonts w:asciiTheme="minorHAnsi" w:hAnsiTheme="minorHAnsi"/>
        </w:rPr>
      </w:pPr>
      <w:r w:rsidRPr="000E338C">
        <w:rPr>
          <w:rFonts w:asciiTheme="minorHAnsi" w:hAnsiTheme="minorHAnsi"/>
        </w:rPr>
        <w:t>In contrast, appropriately constructed references for BAK at the lowest quality level typica</w:t>
      </w:r>
      <w:r w:rsidR="000E338C" w:rsidRPr="000E338C">
        <w:rPr>
          <w:rFonts w:asciiTheme="minorHAnsi" w:hAnsiTheme="minorHAnsi"/>
        </w:rPr>
        <w:t xml:space="preserve">lly achieve </w:t>
      </w:r>
      <w:r w:rsidR="002A1E2F">
        <w:rPr>
          <w:rFonts w:asciiTheme="minorHAnsi" w:hAnsiTheme="minorHAnsi"/>
        </w:rPr>
        <w:t>a mean BAK score close to one, as noted in Figure 2 (r</w:t>
      </w:r>
      <w:r w:rsidR="000E338C" w:rsidRPr="000E338C">
        <w:rPr>
          <w:rFonts w:asciiTheme="minorHAnsi" w:hAnsiTheme="minorHAnsi"/>
        </w:rPr>
        <w:t xml:space="preserve">eproduced here for reference </w:t>
      </w:r>
      <w:r w:rsidR="002A1E2F">
        <w:rPr>
          <w:rFonts w:asciiTheme="minorHAnsi" w:hAnsiTheme="minorHAnsi"/>
        </w:rPr>
        <w:t>is Figure 3 from [5]).</w:t>
      </w:r>
    </w:p>
    <w:p w:rsidR="000E338C" w:rsidRPr="000E338C" w:rsidRDefault="000E338C">
      <w:pPr>
        <w:rPr>
          <w:rFonts w:asciiTheme="minorHAnsi" w:hAnsiTheme="minorHAnsi"/>
        </w:rPr>
      </w:pPr>
      <w:r w:rsidRPr="000E338C">
        <w:rPr>
          <w:rFonts w:asciiTheme="minorHAnsi" w:hAnsiTheme="minorHAnsi"/>
          <w:noProof/>
          <w:lang w:val="en-US"/>
        </w:rPr>
        <w:drawing>
          <wp:inline distT="0" distB="0" distL="0" distR="0">
            <wp:extent cx="5943600" cy="202225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2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99" w:rsidRPr="008E5D99" w:rsidRDefault="002E4DEC" w:rsidP="008E5D99">
      <w:pPr>
        <w:pStyle w:val="Caption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Fig. 2</w:t>
      </w:r>
      <w:r w:rsidR="000E338C" w:rsidRPr="000E338C">
        <w:rPr>
          <w:rFonts w:asciiTheme="minorHAnsi" w:hAnsiTheme="minorHAnsi"/>
          <w:sz w:val="22"/>
        </w:rPr>
        <w:t xml:space="preserve"> Reference Plots for the P</w:t>
      </w:r>
      <w:r w:rsidR="002A1E2F">
        <w:rPr>
          <w:rFonts w:asciiTheme="minorHAnsi" w:hAnsiTheme="minorHAnsi"/>
          <w:sz w:val="22"/>
        </w:rPr>
        <w:t>.835 BAK Scale (Fig 3 from [5]) using Pink Noise.</w:t>
      </w:r>
    </w:p>
    <w:p w:rsidR="000E338C" w:rsidRDefault="002A1E2F" w:rsidP="008E5D99">
      <w:pPr>
        <w:spacing w:before="240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 w:rsidR="004E69BA">
        <w:rPr>
          <w:rFonts w:asciiTheme="minorHAnsi" w:hAnsiTheme="minorHAnsi"/>
        </w:rPr>
        <w:t xml:space="preserve">ased on these preliminary results, </w:t>
      </w:r>
      <w:proofErr w:type="spellStart"/>
      <w:r w:rsidR="004E69BA">
        <w:rPr>
          <w:rFonts w:asciiTheme="minorHAnsi" w:hAnsiTheme="minorHAnsi"/>
        </w:rPr>
        <w:t>Dynastat</w:t>
      </w:r>
      <w:proofErr w:type="spellEnd"/>
      <w:r w:rsidR="004E69BA">
        <w:rPr>
          <w:rFonts w:asciiTheme="minorHAnsi" w:hAnsiTheme="minorHAnsi"/>
        </w:rPr>
        <w:t xml:space="preserve"> has recommended that for the BAK additive noise reference conditions, the car noise proposed i</w:t>
      </w:r>
      <w:r w:rsidR="002E4DEC">
        <w:rPr>
          <w:rFonts w:asciiTheme="minorHAnsi" w:hAnsiTheme="minorHAnsi"/>
        </w:rPr>
        <w:t>n [3] be replaced by pink noise, as is noted in the proposal above.</w:t>
      </w:r>
    </w:p>
    <w:p w:rsidR="008E5D99" w:rsidRDefault="008E5D99" w:rsidP="008E5D99">
      <w:pPr>
        <w:rPr>
          <w:rFonts w:asciiTheme="minorHAnsi" w:hAnsiTheme="minorHAnsi"/>
        </w:rPr>
      </w:pPr>
      <w:r>
        <w:rPr>
          <w:rFonts w:asciiTheme="minorHAnsi" w:hAnsiTheme="minorHAnsi"/>
        </w:rPr>
        <w:t>Note that the work reported in [5] was a proposal for a new reference system for P.835 testing, and adopted in contribution S4-110718 [6] reported in SA#65.  We also note that the references for BAK using car noise at 0dB resulted in BAK rating of 1.5 (N-MOS for R09, Figure 1 in [5]).</w:t>
      </w:r>
    </w:p>
    <w:p w:rsidR="004E69BA" w:rsidRDefault="004E69BA" w:rsidP="000E338C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Schedule and Invitation</w:t>
      </w:r>
    </w:p>
    <w:p w:rsidR="008E5D99" w:rsidRDefault="004E69BA" w:rsidP="008E5D9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It is anticipated that the results from the proposed study will be available by 26 August.  </w:t>
      </w:r>
      <w:r w:rsidR="008E5D99">
        <w:rPr>
          <w:rFonts w:asciiTheme="minorHAnsi" w:hAnsiTheme="minorHAnsi"/>
        </w:rPr>
        <w:t>Results will be communicated to SA4 via reflector as soon as available.</w:t>
      </w:r>
    </w:p>
    <w:p w:rsidR="004E69BA" w:rsidRDefault="004E69BA" w:rsidP="000E338C">
      <w:pPr>
        <w:rPr>
          <w:rFonts w:asciiTheme="minorHAnsi" w:hAnsiTheme="minorHAnsi"/>
        </w:rPr>
      </w:pPr>
      <w:r>
        <w:rPr>
          <w:rFonts w:asciiTheme="minorHAnsi" w:hAnsiTheme="minorHAnsi"/>
        </w:rPr>
        <w:t>Audience invites other interested parties to directly use the additional speech material for conducting P.835 tests in French or in a mix of</w:t>
      </w:r>
      <w:r w:rsidR="008E5D99">
        <w:rPr>
          <w:rFonts w:asciiTheme="minorHAnsi" w:hAnsiTheme="minorHAnsi"/>
        </w:rPr>
        <w:t xml:space="preserve"> British and American English. </w:t>
      </w:r>
    </w:p>
    <w:p w:rsidR="004E69BA" w:rsidRPr="004E69BA" w:rsidRDefault="004E69BA" w:rsidP="000E338C">
      <w:pPr>
        <w:rPr>
          <w:rFonts w:asciiTheme="minorHAnsi" w:hAnsiTheme="minorHAnsi"/>
          <w:b/>
        </w:rPr>
      </w:pPr>
      <w:r w:rsidRPr="004E69BA">
        <w:rPr>
          <w:rFonts w:asciiTheme="minorHAnsi" w:hAnsiTheme="minorHAnsi"/>
          <w:b/>
        </w:rPr>
        <w:lastRenderedPageBreak/>
        <w:t>References</w:t>
      </w:r>
    </w:p>
    <w:p w:rsidR="004E69BA" w:rsidRDefault="004E69BA" w:rsidP="00AA5AFE">
      <w:pPr>
        <w:spacing w:after="80"/>
        <w:ind w:left="720" w:hanging="720"/>
        <w:rPr>
          <w:rFonts w:asciiTheme="minorHAnsi" w:hAnsiTheme="minorHAnsi"/>
          <w:szCs w:val="22"/>
          <w:lang w:val="en-US"/>
        </w:rPr>
      </w:pPr>
      <w:r>
        <w:rPr>
          <w:rFonts w:asciiTheme="minorHAnsi" w:hAnsiTheme="minorHAnsi"/>
          <w:szCs w:val="22"/>
        </w:rPr>
        <w:t xml:space="preserve">[1] </w:t>
      </w:r>
      <w:r w:rsidRPr="004E69BA">
        <w:rPr>
          <w:rFonts w:asciiTheme="minorHAnsi" w:hAnsiTheme="minorHAnsi"/>
          <w:szCs w:val="22"/>
        </w:rPr>
        <w:t xml:space="preserve">S4-110756, </w:t>
      </w:r>
      <w:r w:rsidRPr="004E69BA">
        <w:rPr>
          <w:rFonts w:asciiTheme="minorHAnsi" w:hAnsiTheme="minorHAnsi"/>
          <w:szCs w:val="22"/>
          <w:lang w:val="en-US"/>
        </w:rPr>
        <w:t>Proposal for validation of ETSI EG 202.396.3 with dual microphone noise suppression terminals, Qualcomm</w:t>
      </w:r>
      <w:r>
        <w:rPr>
          <w:rFonts w:asciiTheme="minorHAnsi" w:hAnsiTheme="minorHAnsi"/>
          <w:szCs w:val="22"/>
          <w:lang w:val="en-US"/>
        </w:rPr>
        <w:t xml:space="preserve"> Inc</w:t>
      </w:r>
      <w:r w:rsidR="00992FEF">
        <w:rPr>
          <w:rFonts w:asciiTheme="minorHAnsi" w:hAnsiTheme="minorHAnsi"/>
          <w:szCs w:val="22"/>
          <w:lang w:val="en-US"/>
        </w:rPr>
        <w:t xml:space="preserve">, SA4#65, 15-19 August, 2011, </w:t>
      </w:r>
      <w:proofErr w:type="spellStart"/>
      <w:r w:rsidR="00992FEF">
        <w:rPr>
          <w:rFonts w:asciiTheme="minorHAnsi" w:hAnsiTheme="minorHAnsi"/>
          <w:szCs w:val="22"/>
          <w:lang w:val="en-US"/>
        </w:rPr>
        <w:t>Kista</w:t>
      </w:r>
      <w:proofErr w:type="spellEnd"/>
      <w:r w:rsidR="00992FEF">
        <w:rPr>
          <w:rFonts w:asciiTheme="minorHAnsi" w:hAnsiTheme="minorHAnsi"/>
          <w:szCs w:val="22"/>
          <w:lang w:val="en-US"/>
        </w:rPr>
        <w:t>, Sweden.</w:t>
      </w:r>
    </w:p>
    <w:p w:rsidR="004E69BA" w:rsidRDefault="004E69BA" w:rsidP="00AA5AFE">
      <w:pPr>
        <w:spacing w:after="80"/>
        <w:ind w:left="720" w:hanging="720"/>
        <w:rPr>
          <w:rFonts w:asciiTheme="minorHAnsi" w:hAnsiTheme="minorHAnsi"/>
          <w:szCs w:val="22"/>
          <w:lang w:val="en-US"/>
        </w:rPr>
      </w:pPr>
      <w:r>
        <w:rPr>
          <w:rFonts w:asciiTheme="minorHAnsi" w:hAnsiTheme="minorHAnsi"/>
          <w:szCs w:val="22"/>
          <w:lang w:val="en-US"/>
        </w:rPr>
        <w:t xml:space="preserve">[2] </w:t>
      </w:r>
      <w:r>
        <w:rPr>
          <w:rFonts w:asciiTheme="minorHAnsi" w:hAnsiTheme="minorHAnsi"/>
          <w:szCs w:val="22"/>
        </w:rPr>
        <w:t>S4-110655</w:t>
      </w:r>
      <w:r w:rsidRPr="004E69BA">
        <w:rPr>
          <w:rFonts w:asciiTheme="minorHAnsi" w:hAnsiTheme="minorHAnsi"/>
          <w:szCs w:val="22"/>
        </w:rPr>
        <w:t xml:space="preserve">, </w:t>
      </w:r>
      <w:r w:rsidR="00992FEF">
        <w:rPr>
          <w:rFonts w:asciiTheme="minorHAnsi" w:hAnsiTheme="minorHAnsi"/>
          <w:szCs w:val="22"/>
          <w:lang w:val="en-US"/>
        </w:rPr>
        <w:t xml:space="preserve">CR to TS 26.132, Vodafone D2 </w:t>
      </w:r>
      <w:r>
        <w:rPr>
          <w:rFonts w:asciiTheme="minorHAnsi" w:hAnsiTheme="minorHAnsi"/>
          <w:szCs w:val="22"/>
          <w:lang w:val="en-US"/>
        </w:rPr>
        <w:t>GmbH</w:t>
      </w:r>
      <w:r w:rsidRPr="004E69BA">
        <w:rPr>
          <w:rFonts w:asciiTheme="minorHAnsi" w:hAnsiTheme="minorHAnsi"/>
          <w:szCs w:val="22"/>
          <w:lang w:val="en-US"/>
        </w:rPr>
        <w:t>, SA4#65</w:t>
      </w:r>
      <w:r w:rsidR="00992FEF">
        <w:rPr>
          <w:rFonts w:asciiTheme="minorHAnsi" w:hAnsiTheme="minorHAnsi"/>
          <w:szCs w:val="22"/>
          <w:lang w:val="en-US"/>
        </w:rPr>
        <w:t xml:space="preserve">, 15-19 August, 2011, </w:t>
      </w:r>
      <w:proofErr w:type="spellStart"/>
      <w:r w:rsidR="00992FEF">
        <w:rPr>
          <w:rFonts w:asciiTheme="minorHAnsi" w:hAnsiTheme="minorHAnsi"/>
          <w:szCs w:val="22"/>
          <w:lang w:val="en-US"/>
        </w:rPr>
        <w:t>Kista</w:t>
      </w:r>
      <w:proofErr w:type="spellEnd"/>
      <w:r w:rsidR="00992FEF">
        <w:rPr>
          <w:rFonts w:asciiTheme="minorHAnsi" w:hAnsiTheme="minorHAnsi"/>
          <w:szCs w:val="22"/>
          <w:lang w:val="en-US"/>
        </w:rPr>
        <w:t>, Sweden.</w:t>
      </w:r>
    </w:p>
    <w:p w:rsidR="004E69BA" w:rsidRDefault="004E69BA" w:rsidP="00AA5AFE">
      <w:pPr>
        <w:spacing w:after="80"/>
        <w:ind w:left="720" w:hanging="720"/>
        <w:rPr>
          <w:rFonts w:asciiTheme="minorHAnsi" w:hAnsiTheme="minorHAnsi"/>
          <w:szCs w:val="22"/>
          <w:lang w:val="en-US"/>
        </w:rPr>
      </w:pPr>
      <w:r>
        <w:rPr>
          <w:rFonts w:asciiTheme="minorHAnsi" w:hAnsiTheme="minorHAnsi"/>
          <w:szCs w:val="22"/>
          <w:lang w:val="en-US"/>
        </w:rPr>
        <w:t>[3] Annex C: Minimum Requirements for the usage of the ‘HD Voice’ logo, attachment to S4-110717, LS GSMA to SA4</w:t>
      </w:r>
      <w:r w:rsidR="0044520F">
        <w:rPr>
          <w:rFonts w:asciiTheme="minorHAnsi" w:hAnsiTheme="minorHAnsi"/>
          <w:szCs w:val="22"/>
          <w:lang w:val="en-US"/>
        </w:rPr>
        <w:t xml:space="preserve">, 15-19 August, 2011, </w:t>
      </w:r>
      <w:proofErr w:type="spellStart"/>
      <w:proofErr w:type="gramStart"/>
      <w:r w:rsidR="0044520F">
        <w:rPr>
          <w:rFonts w:asciiTheme="minorHAnsi" w:hAnsiTheme="minorHAnsi"/>
          <w:szCs w:val="22"/>
          <w:lang w:val="en-US"/>
        </w:rPr>
        <w:t>Kista</w:t>
      </w:r>
      <w:proofErr w:type="spellEnd"/>
      <w:proofErr w:type="gramEnd"/>
      <w:r w:rsidR="0044520F">
        <w:rPr>
          <w:rFonts w:asciiTheme="minorHAnsi" w:hAnsiTheme="minorHAnsi"/>
          <w:szCs w:val="22"/>
          <w:lang w:val="en-US"/>
        </w:rPr>
        <w:t>, Sweden.</w:t>
      </w:r>
    </w:p>
    <w:p w:rsidR="004E69BA" w:rsidRDefault="004E69BA" w:rsidP="00AA5AFE">
      <w:pPr>
        <w:widowControl/>
        <w:autoSpaceDE w:val="0"/>
        <w:autoSpaceDN w:val="0"/>
        <w:adjustRightInd w:val="0"/>
        <w:spacing w:after="80" w:line="240" w:lineRule="auto"/>
        <w:ind w:left="720" w:hanging="720"/>
        <w:rPr>
          <w:rFonts w:asciiTheme="minorHAnsi" w:eastAsiaTheme="minorHAnsi" w:hAnsiTheme="minorHAnsi" w:cs="Arial"/>
          <w:bCs/>
          <w:szCs w:val="22"/>
          <w:lang w:val="en-US"/>
        </w:rPr>
      </w:pPr>
      <w:r>
        <w:rPr>
          <w:rFonts w:asciiTheme="minorHAnsi" w:hAnsiTheme="minorHAnsi"/>
          <w:szCs w:val="22"/>
          <w:lang w:val="en-US"/>
        </w:rPr>
        <w:t xml:space="preserve">[4] ETSI TS 103 739 </w:t>
      </w:r>
      <w:r w:rsidR="00AA5AFE">
        <w:rPr>
          <w:rFonts w:asciiTheme="minorHAnsi" w:hAnsiTheme="minorHAnsi"/>
          <w:szCs w:val="22"/>
          <w:lang w:val="en-US"/>
        </w:rPr>
        <w:t>(</w:t>
      </w:r>
      <w:r>
        <w:rPr>
          <w:rFonts w:asciiTheme="minorHAnsi" w:hAnsiTheme="minorHAnsi"/>
          <w:szCs w:val="22"/>
          <w:lang w:val="en-US"/>
        </w:rPr>
        <w:t>v1.1.2</w:t>
      </w:r>
      <w:r w:rsidR="00AA5AFE">
        <w:rPr>
          <w:rFonts w:asciiTheme="minorHAnsi" w:hAnsiTheme="minorHAnsi"/>
          <w:szCs w:val="22"/>
          <w:lang w:val="en-US"/>
        </w:rPr>
        <w:t>),</w:t>
      </w:r>
      <w:r>
        <w:rPr>
          <w:rFonts w:asciiTheme="minorHAnsi" w:hAnsiTheme="minorHAnsi"/>
          <w:szCs w:val="22"/>
          <w:lang w:val="en-US"/>
        </w:rPr>
        <w:t xml:space="preserve"> </w:t>
      </w:r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>Speech and multimedia Transmission Quality (STQ);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>Transmission requirements for wideband wireless terminals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 xml:space="preserve">(handset and headset) from a </w:t>
      </w:r>
      <w:proofErr w:type="spellStart"/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>QoS</w:t>
      </w:r>
      <w:proofErr w:type="spellEnd"/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 xml:space="preserve"> perspective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E69BA">
        <w:rPr>
          <w:rFonts w:asciiTheme="minorHAnsi" w:eastAsiaTheme="minorHAnsi" w:hAnsiTheme="minorHAnsi" w:cs="Arial"/>
          <w:bCs/>
          <w:szCs w:val="22"/>
          <w:lang w:val="en-US"/>
        </w:rPr>
        <w:t>as perceived by the user</w:t>
      </w:r>
      <w:r>
        <w:rPr>
          <w:rFonts w:asciiTheme="minorHAnsi" w:eastAsiaTheme="minorHAnsi" w:hAnsiTheme="minorHAnsi" w:cs="Arial"/>
          <w:bCs/>
          <w:szCs w:val="22"/>
          <w:lang w:val="en-US"/>
        </w:rPr>
        <w:t>.</w:t>
      </w:r>
    </w:p>
    <w:p w:rsidR="004E69BA" w:rsidRDefault="004E69BA" w:rsidP="00AA5AFE">
      <w:pPr>
        <w:widowControl/>
        <w:autoSpaceDE w:val="0"/>
        <w:autoSpaceDN w:val="0"/>
        <w:adjustRightInd w:val="0"/>
        <w:spacing w:after="80" w:line="240" w:lineRule="auto"/>
        <w:ind w:left="720" w:hanging="720"/>
        <w:rPr>
          <w:rFonts w:asciiTheme="minorHAnsi" w:hAnsiTheme="minorHAnsi"/>
          <w:bCs/>
          <w:szCs w:val="22"/>
        </w:rPr>
      </w:pPr>
      <w:r w:rsidRPr="00AA5AFE">
        <w:rPr>
          <w:rFonts w:asciiTheme="minorHAnsi" w:eastAsiaTheme="minorHAnsi" w:hAnsiTheme="minorHAnsi" w:cs="Arial"/>
          <w:bCs/>
          <w:szCs w:val="22"/>
          <w:lang w:val="en-US"/>
        </w:rPr>
        <w:t>[5] AH-11-029,</w:t>
      </w:r>
      <w:r w:rsidR="00AA5AFE" w:rsidRPr="00AA5AFE">
        <w:rPr>
          <w:rFonts w:asciiTheme="minorHAnsi" w:hAnsiTheme="minorHAnsi"/>
          <w:bCs/>
          <w:szCs w:val="22"/>
        </w:rPr>
        <w:t xml:space="preserve"> Better Reference System for the P.835 SIG Rating Scale, ITU-T SG-12 Q7 </w:t>
      </w:r>
      <w:proofErr w:type="spellStart"/>
      <w:r w:rsidR="00AA5AFE" w:rsidRPr="00AA5AFE">
        <w:rPr>
          <w:rFonts w:asciiTheme="minorHAnsi" w:hAnsiTheme="minorHAnsi"/>
          <w:bCs/>
          <w:szCs w:val="22"/>
        </w:rPr>
        <w:t>Rappo</w:t>
      </w:r>
      <w:r w:rsidR="0044520F">
        <w:rPr>
          <w:rFonts w:asciiTheme="minorHAnsi" w:hAnsiTheme="minorHAnsi"/>
          <w:bCs/>
          <w:szCs w:val="22"/>
        </w:rPr>
        <w:t>rteur’s</w:t>
      </w:r>
      <w:proofErr w:type="spellEnd"/>
      <w:r w:rsidR="0044520F">
        <w:rPr>
          <w:rFonts w:asciiTheme="minorHAnsi" w:hAnsiTheme="minorHAnsi"/>
          <w:bCs/>
          <w:szCs w:val="22"/>
        </w:rPr>
        <w:t xml:space="preserve"> meeting 20-21 June 2011, Geneva, Switzerland.</w:t>
      </w:r>
    </w:p>
    <w:p w:rsidR="002A1E2F" w:rsidRDefault="002A1E2F" w:rsidP="00AA5AFE">
      <w:pPr>
        <w:widowControl/>
        <w:autoSpaceDE w:val="0"/>
        <w:autoSpaceDN w:val="0"/>
        <w:adjustRightInd w:val="0"/>
        <w:spacing w:after="80" w:line="240" w:lineRule="auto"/>
        <w:ind w:left="720" w:hanging="720"/>
        <w:rPr>
          <w:rFonts w:asciiTheme="minorHAnsi" w:hAnsiTheme="minorHAnsi" w:cs="Arial"/>
        </w:rPr>
      </w:pPr>
      <w:r>
        <w:rPr>
          <w:rFonts w:asciiTheme="minorHAnsi" w:hAnsiTheme="minorHAnsi"/>
          <w:bCs/>
          <w:szCs w:val="22"/>
        </w:rPr>
        <w:t>[6</w:t>
      </w:r>
      <w:r w:rsidRPr="002A1E2F">
        <w:rPr>
          <w:rFonts w:asciiTheme="minorHAnsi" w:hAnsiTheme="minorHAnsi"/>
          <w:bCs/>
          <w:szCs w:val="22"/>
        </w:rPr>
        <w:t xml:space="preserve">] S4-110718, </w:t>
      </w:r>
      <w:r w:rsidRPr="002A1E2F">
        <w:rPr>
          <w:rFonts w:asciiTheme="minorHAnsi" w:hAnsiTheme="minorHAnsi" w:cs="Arial"/>
        </w:rPr>
        <w:t>Preliminary results of modern wideband terminals using ETSI EG 202 396-3 and subjective testing</w:t>
      </w:r>
      <w:r>
        <w:rPr>
          <w:rFonts w:asciiTheme="minorHAnsi" w:hAnsiTheme="minorHAnsi" w:cs="Arial"/>
        </w:rPr>
        <w:t>, Vodafone D2 GmbH, SA4#65</w:t>
      </w:r>
      <w:r w:rsidR="0044520F">
        <w:rPr>
          <w:rFonts w:asciiTheme="minorHAnsi" w:hAnsiTheme="minorHAnsi"/>
          <w:szCs w:val="22"/>
          <w:lang w:val="en-US"/>
        </w:rPr>
        <w:t xml:space="preserve">, 15-19 August, 2011, </w:t>
      </w:r>
      <w:proofErr w:type="spellStart"/>
      <w:r w:rsidR="0044520F">
        <w:rPr>
          <w:rFonts w:asciiTheme="minorHAnsi" w:hAnsiTheme="minorHAnsi"/>
          <w:szCs w:val="22"/>
          <w:lang w:val="en-US"/>
        </w:rPr>
        <w:t>Kista</w:t>
      </w:r>
      <w:proofErr w:type="spellEnd"/>
      <w:r w:rsidR="0044520F">
        <w:rPr>
          <w:rFonts w:asciiTheme="minorHAnsi" w:hAnsiTheme="minorHAnsi"/>
          <w:szCs w:val="22"/>
          <w:lang w:val="en-US"/>
        </w:rPr>
        <w:t>, Sweden.</w:t>
      </w:r>
    </w:p>
    <w:p w:rsidR="00992FEF" w:rsidRPr="0044520F" w:rsidRDefault="0044520F" w:rsidP="0044520F">
      <w:pPr>
        <w:widowControl/>
        <w:autoSpaceDE w:val="0"/>
        <w:autoSpaceDN w:val="0"/>
        <w:adjustRightInd w:val="0"/>
        <w:spacing w:after="0" w:line="240" w:lineRule="auto"/>
        <w:ind w:left="720" w:hanging="720"/>
        <w:rPr>
          <w:rFonts w:asciiTheme="minorHAnsi" w:eastAsiaTheme="minorHAnsi" w:hAnsiTheme="minorHAnsi" w:cs="Arial"/>
          <w:bCs/>
          <w:szCs w:val="22"/>
          <w:lang w:val="en-US"/>
        </w:rPr>
      </w:pPr>
      <w:r>
        <w:rPr>
          <w:rFonts w:asciiTheme="minorHAnsi" w:hAnsiTheme="minorHAnsi" w:cs="Arial"/>
        </w:rPr>
        <w:t xml:space="preserve">[7] ETSI EG 202 396-1 (v1.2.4), </w:t>
      </w:r>
      <w:r w:rsidRPr="0044520F">
        <w:rPr>
          <w:rFonts w:asciiTheme="minorHAnsi" w:eastAsiaTheme="minorHAnsi" w:hAnsiTheme="minorHAnsi" w:cs="Arial"/>
          <w:bCs/>
          <w:szCs w:val="22"/>
          <w:lang w:val="en-US"/>
        </w:rPr>
        <w:t>Speech and multimedia Transmission Quality (STQ);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4520F">
        <w:rPr>
          <w:rFonts w:asciiTheme="minorHAnsi" w:eastAsiaTheme="minorHAnsi" w:hAnsiTheme="minorHAnsi" w:cs="Arial"/>
          <w:bCs/>
          <w:szCs w:val="22"/>
          <w:lang w:val="en-US"/>
        </w:rPr>
        <w:t>Speech quality performance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4520F">
        <w:rPr>
          <w:rFonts w:asciiTheme="minorHAnsi" w:eastAsiaTheme="minorHAnsi" w:hAnsiTheme="minorHAnsi" w:cs="Arial"/>
          <w:bCs/>
          <w:szCs w:val="22"/>
          <w:lang w:val="en-US"/>
        </w:rPr>
        <w:t>in the presence of background noise;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4520F">
        <w:rPr>
          <w:rFonts w:asciiTheme="minorHAnsi" w:eastAsiaTheme="minorHAnsi" w:hAnsiTheme="minorHAnsi" w:cs="Arial"/>
          <w:bCs/>
          <w:szCs w:val="22"/>
          <w:lang w:val="en-US"/>
        </w:rPr>
        <w:t>Part 1: Background noise simulation technique</w:t>
      </w:r>
      <w:r>
        <w:rPr>
          <w:rFonts w:asciiTheme="minorHAnsi" w:eastAsiaTheme="minorHAnsi" w:hAnsiTheme="minorHAnsi" w:cs="Arial"/>
          <w:bCs/>
          <w:szCs w:val="22"/>
          <w:lang w:val="en-US"/>
        </w:rPr>
        <w:t xml:space="preserve"> </w:t>
      </w:r>
      <w:r w:rsidRPr="0044520F">
        <w:rPr>
          <w:rFonts w:asciiTheme="minorHAnsi" w:eastAsiaTheme="minorHAnsi" w:hAnsiTheme="minorHAnsi" w:cs="Arial"/>
          <w:bCs/>
          <w:szCs w:val="22"/>
          <w:lang w:val="en-US"/>
        </w:rPr>
        <w:t>and background noise database</w:t>
      </w:r>
      <w:r>
        <w:rPr>
          <w:rFonts w:asciiTheme="minorHAnsi" w:eastAsiaTheme="minorHAnsi" w:hAnsiTheme="minorHAnsi" w:cs="Arial"/>
          <w:bCs/>
          <w:szCs w:val="22"/>
          <w:lang w:val="en-US"/>
        </w:rPr>
        <w:t>.</w:t>
      </w:r>
    </w:p>
    <w:p w:rsidR="004E69BA" w:rsidRPr="004E69BA" w:rsidRDefault="004E69BA" w:rsidP="000E338C">
      <w:pPr>
        <w:rPr>
          <w:rFonts w:asciiTheme="minorHAnsi" w:hAnsiTheme="minorHAnsi"/>
        </w:rPr>
      </w:pPr>
    </w:p>
    <w:p w:rsidR="000E338C" w:rsidRPr="004E69BA" w:rsidRDefault="000E338C">
      <w:pPr>
        <w:rPr>
          <w:rFonts w:asciiTheme="minorHAnsi" w:hAnsiTheme="minorHAnsi"/>
        </w:rPr>
      </w:pPr>
    </w:p>
    <w:sectPr w:rsidR="000E338C" w:rsidRPr="004E69BA" w:rsidSect="009F4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81" w:rsidRDefault="00CA0D81" w:rsidP="00992FEF">
      <w:pPr>
        <w:spacing w:after="0" w:line="240" w:lineRule="auto"/>
      </w:pPr>
      <w:r>
        <w:separator/>
      </w:r>
    </w:p>
  </w:endnote>
  <w:endnote w:type="continuationSeparator" w:id="0">
    <w:p w:rsidR="00CA0D81" w:rsidRDefault="00CA0D81" w:rsidP="0099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81" w:rsidRDefault="00CA0D81" w:rsidP="00992FEF">
      <w:pPr>
        <w:spacing w:after="0" w:line="240" w:lineRule="auto"/>
      </w:pPr>
      <w:r>
        <w:separator/>
      </w:r>
    </w:p>
  </w:footnote>
  <w:footnote w:type="continuationSeparator" w:id="0">
    <w:p w:rsidR="00CA0D81" w:rsidRDefault="00CA0D81" w:rsidP="00992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8F3EFC"/>
    <w:multiLevelType w:val="hybridMultilevel"/>
    <w:tmpl w:val="0CB836A6"/>
    <w:lvl w:ilvl="0" w:tplc="B36834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220"/>
    <w:rsid w:val="000C0519"/>
    <w:rsid w:val="000E338C"/>
    <w:rsid w:val="001C7261"/>
    <w:rsid w:val="002671E4"/>
    <w:rsid w:val="002A1E2F"/>
    <w:rsid w:val="002E4DEC"/>
    <w:rsid w:val="0044520F"/>
    <w:rsid w:val="004E69BA"/>
    <w:rsid w:val="005069C7"/>
    <w:rsid w:val="0054125E"/>
    <w:rsid w:val="008E5D99"/>
    <w:rsid w:val="00992FEF"/>
    <w:rsid w:val="009F42BD"/>
    <w:rsid w:val="00AA5AFE"/>
    <w:rsid w:val="00C14220"/>
    <w:rsid w:val="00C326B8"/>
    <w:rsid w:val="00C43BE3"/>
    <w:rsid w:val="00CA0D81"/>
    <w:rsid w:val="00E1521F"/>
    <w:rsid w:val="00E61223"/>
    <w:rsid w:val="00EF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220"/>
    <w:pPr>
      <w:widowControl w:val="0"/>
      <w:spacing w:after="120" w:line="240" w:lineRule="atLeast"/>
    </w:pPr>
    <w:rPr>
      <w:rFonts w:ascii="Arial" w:eastAsia="SimSu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14220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14220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C14220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C1422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1422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1422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1422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1422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1422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4220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C14220"/>
    <w:rPr>
      <w:rFonts w:ascii="Arial" w:eastAsia="SimSun" w:hAnsi="Arial" w:cs="Times New Roman"/>
      <w:b/>
      <w:sz w:val="24"/>
      <w:szCs w:val="20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C14220"/>
    <w:rPr>
      <w:rFonts w:ascii="Arial" w:eastAsia="SimSun" w:hAnsi="Arial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C14220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C14220"/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C14220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C14220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C14220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C14220"/>
    <w:rPr>
      <w:rFonts w:ascii="Arial" w:eastAsia="SimSun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0C0519"/>
    <w:pPr>
      <w:ind w:left="720"/>
      <w:contextualSpacing/>
    </w:pPr>
  </w:style>
  <w:style w:type="table" w:styleId="TableGrid">
    <w:name w:val="Table Grid"/>
    <w:basedOn w:val="TableNormal"/>
    <w:uiPriority w:val="59"/>
    <w:rsid w:val="000C0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38C"/>
    <w:rPr>
      <w:rFonts w:ascii="Tahoma" w:eastAsia="SimSu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0E338C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/>
      <w:b/>
      <w:bCs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92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2FEF"/>
    <w:rPr>
      <w:rFonts w:ascii="Arial" w:eastAsia="SimSun" w:hAnsi="Arial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92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2FEF"/>
    <w:rPr>
      <w:rFonts w:ascii="Arial" w:eastAsia="SimSun" w:hAnsi="Arial" w:cs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sisabelle\My%20Documents\0_Current\08_Aug\SA4\Audience-ExpJ-pilot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3250020358433731"/>
          <c:y val="0.16396827234830941"/>
          <c:w val="0.80524533478661231"/>
          <c:h val="0.64419711272937485"/>
        </c:manualLayout>
      </c:layout>
      <c:lineChart>
        <c:grouping val="standard"/>
        <c:ser>
          <c:idx val="0"/>
          <c:order val="0"/>
          <c:tx>
            <c:strRef>
              <c:f>RefCond!$C$24</c:f>
              <c:strCache>
                <c:ptCount val="1"/>
                <c:pt idx="0">
                  <c:v>OVRL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RefCond!$B$25:$B$29</c:f>
              <c:strCache>
                <c:ptCount val="5"/>
                <c:pt idx="0">
                  <c:v>SNR 0</c:v>
                </c:pt>
                <c:pt idx="1">
                  <c:v>SNR 12</c:v>
                </c:pt>
                <c:pt idx="2">
                  <c:v>SNR 24</c:v>
                </c:pt>
                <c:pt idx="3">
                  <c:v>SNR 36</c:v>
                </c:pt>
                <c:pt idx="4">
                  <c:v>No Noise</c:v>
                </c:pt>
              </c:strCache>
            </c:strRef>
          </c:cat>
          <c:val>
            <c:numRef>
              <c:f>RefCond!$C$25:$C$29</c:f>
              <c:numCache>
                <c:formatCode>0.00</c:formatCode>
                <c:ptCount val="5"/>
                <c:pt idx="0">
                  <c:v>3.2080000000000002</c:v>
                </c:pt>
                <c:pt idx="1">
                  <c:v>3.9169999999999994</c:v>
                </c:pt>
                <c:pt idx="2">
                  <c:v>4.3330000000000002</c:v>
                </c:pt>
                <c:pt idx="3">
                  <c:v>4.5</c:v>
                </c:pt>
                <c:pt idx="4">
                  <c:v>4.1249999999999991</c:v>
                </c:pt>
              </c:numCache>
            </c:numRef>
          </c:val>
        </c:ser>
        <c:ser>
          <c:idx val="1"/>
          <c:order val="1"/>
          <c:tx>
            <c:strRef>
              <c:f>RefCond!$D$24</c:f>
              <c:strCache>
                <c:ptCount val="1"/>
                <c:pt idx="0">
                  <c:v>SIG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strRef>
              <c:f>RefCond!$B$25:$B$29</c:f>
              <c:strCache>
                <c:ptCount val="5"/>
                <c:pt idx="0">
                  <c:v>SNR 0</c:v>
                </c:pt>
                <c:pt idx="1">
                  <c:v>SNR 12</c:v>
                </c:pt>
                <c:pt idx="2">
                  <c:v>SNR 24</c:v>
                </c:pt>
                <c:pt idx="3">
                  <c:v>SNR 36</c:v>
                </c:pt>
                <c:pt idx="4">
                  <c:v>No Noise</c:v>
                </c:pt>
              </c:strCache>
            </c:strRef>
          </c:cat>
          <c:val>
            <c:numRef>
              <c:f>RefCond!$D$25:$D$29</c:f>
              <c:numCache>
                <c:formatCode>0.00</c:formatCode>
                <c:ptCount val="5"/>
                <c:pt idx="0">
                  <c:v>4.375</c:v>
                </c:pt>
                <c:pt idx="1">
                  <c:v>4.5</c:v>
                </c:pt>
                <c:pt idx="2">
                  <c:v>4.2919999999999998</c:v>
                </c:pt>
                <c:pt idx="3">
                  <c:v>4.375</c:v>
                </c:pt>
                <c:pt idx="4">
                  <c:v>4.2080000000000002</c:v>
                </c:pt>
              </c:numCache>
            </c:numRef>
          </c:val>
        </c:ser>
        <c:ser>
          <c:idx val="2"/>
          <c:order val="2"/>
          <c:tx>
            <c:strRef>
              <c:f>RefCond!$E$24</c:f>
              <c:strCache>
                <c:ptCount val="1"/>
                <c:pt idx="0">
                  <c:v>BAK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triangle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strRef>
              <c:f>RefCond!$B$25:$B$29</c:f>
              <c:strCache>
                <c:ptCount val="5"/>
                <c:pt idx="0">
                  <c:v>SNR 0</c:v>
                </c:pt>
                <c:pt idx="1">
                  <c:v>SNR 12</c:v>
                </c:pt>
                <c:pt idx="2">
                  <c:v>SNR 24</c:v>
                </c:pt>
                <c:pt idx="3">
                  <c:v>SNR 36</c:v>
                </c:pt>
                <c:pt idx="4">
                  <c:v>No Noise</c:v>
                </c:pt>
              </c:strCache>
            </c:strRef>
          </c:cat>
          <c:val>
            <c:numRef>
              <c:f>RefCond!$E$25:$E$29</c:f>
              <c:numCache>
                <c:formatCode>0.00</c:formatCode>
                <c:ptCount val="5"/>
                <c:pt idx="0">
                  <c:v>2.8329999999999997</c:v>
                </c:pt>
                <c:pt idx="1">
                  <c:v>3.7080000000000002</c:v>
                </c:pt>
                <c:pt idx="2">
                  <c:v>4.6669999999999989</c:v>
                </c:pt>
                <c:pt idx="3">
                  <c:v>4.9169999999999998</c:v>
                </c:pt>
                <c:pt idx="4">
                  <c:v>4.75</c:v>
                </c:pt>
              </c:numCache>
            </c:numRef>
          </c:val>
        </c:ser>
        <c:marker val="1"/>
        <c:axId val="117844224"/>
        <c:axId val="118606080"/>
      </c:lineChart>
      <c:catAx>
        <c:axId val="117844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SNR Car Noise</a:t>
                </a:r>
              </a:p>
            </c:rich>
          </c:tx>
          <c:layout>
            <c:manualLayout>
              <c:xMode val="edge"/>
              <c:yMode val="edge"/>
              <c:x val="0.35750036270591823"/>
              <c:y val="0.9141915738041396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18606080"/>
        <c:crosses val="autoZero"/>
        <c:auto val="1"/>
        <c:lblAlgn val="ctr"/>
        <c:lblOffset val="100"/>
        <c:tickLblSkip val="1"/>
        <c:tickMarkSkip val="1"/>
      </c:catAx>
      <c:valAx>
        <c:axId val="118606080"/>
        <c:scaling>
          <c:orientation val="minMax"/>
          <c:max val="5"/>
          <c:min val="1"/>
        </c:scaling>
        <c:axPos val="l"/>
        <c:title>
          <c:tx>
            <c:rich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P.835 Scores</a:t>
                </a:r>
              </a:p>
            </c:rich>
          </c:tx>
          <c:layout>
            <c:manualLayout>
              <c:xMode val="edge"/>
              <c:yMode val="edge"/>
              <c:x val="4.0000000000000022E-2"/>
              <c:y val="0.30337211308794076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17844224"/>
        <c:crosses val="autoZero"/>
        <c:crossBetween val="between"/>
        <c:majorUnit val="1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t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Isabelle</dc:creator>
  <cp:keywords/>
  <dc:description/>
  <cp:lastModifiedBy>Scott Isabelle</cp:lastModifiedBy>
  <cp:revision>4</cp:revision>
  <dcterms:created xsi:type="dcterms:W3CDTF">2011-08-16T20:57:00Z</dcterms:created>
  <dcterms:modified xsi:type="dcterms:W3CDTF">2011-08-16T22:49:00Z</dcterms:modified>
</cp:coreProperties>
</file>